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33" w:rsidRPr="00523733" w:rsidRDefault="00523733" w:rsidP="00523733">
      <w:pPr>
        <w:spacing w:after="160" w:line="259" w:lineRule="auto"/>
        <w:jc w:val="left"/>
        <w:rPr>
          <w:rFonts w:ascii="Calibri" w:eastAsia="Calibri" w:hAnsi="Calibri" w:cs="Times New Roman"/>
          <w:szCs w:val="22"/>
        </w:rPr>
      </w:pPr>
      <w:r w:rsidRPr="00523733">
        <w:rPr>
          <w:rFonts w:ascii="Calibri" w:eastAsia="Calibri" w:hAnsi="Calibri" w:cs="Times New Roman"/>
          <w:noProof/>
          <w:szCs w:val="22"/>
        </w:rPr>
        <w:drawing>
          <wp:inline distT="0" distB="0" distL="0" distR="0" wp14:anchorId="1F4850E7" wp14:editId="345466DD">
            <wp:extent cx="1162050" cy="523875"/>
            <wp:effectExtent l="0" t="0" r="0" b="9525"/>
            <wp:docPr id="1" name="Picture 1" descr="Penn State shield logo with black text and blue shield" title="Pen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PSUplainmarks\blueblackmarks\blueblackmarkWhit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523875"/>
                    </a:xfrm>
                    <a:prstGeom prst="rect">
                      <a:avLst/>
                    </a:prstGeom>
                    <a:noFill/>
                    <a:ln>
                      <a:noFill/>
                    </a:ln>
                  </pic:spPr>
                </pic:pic>
              </a:graphicData>
            </a:graphic>
          </wp:inline>
        </w:drawing>
      </w:r>
    </w:p>
    <w:p w:rsidR="00523733" w:rsidRPr="00523733" w:rsidRDefault="00523733" w:rsidP="00523733">
      <w:pPr>
        <w:pStyle w:val="Title"/>
      </w:pPr>
      <w:r w:rsidRPr="00523733">
        <w:t>Unit Strategic Plan: University Office of Global Programs</w:t>
      </w:r>
    </w:p>
    <w:p w:rsidR="00523733" w:rsidRPr="00523733" w:rsidRDefault="00523733" w:rsidP="00523733">
      <w:pPr>
        <w:pStyle w:val="Subtitle"/>
      </w:pPr>
      <w:r w:rsidRPr="00523733">
        <w:t>2014/2015 through 2018/2019</w:t>
      </w:r>
    </w:p>
    <w:p w:rsidR="00523733" w:rsidRPr="00523733" w:rsidRDefault="00523733" w:rsidP="00523733">
      <w:pPr>
        <w:pStyle w:val="IntenseQuote"/>
      </w:pPr>
      <w:r w:rsidRPr="00523733">
        <w:t xml:space="preserve">A more detailed version of this plan can be found at: </w:t>
      </w:r>
    </w:p>
    <w:p w:rsidR="00523733" w:rsidRPr="00523733" w:rsidRDefault="00523733" w:rsidP="00523733">
      <w:pPr>
        <w:pStyle w:val="IntenseQuote"/>
      </w:pPr>
      <w:hyperlink r:id="rId9" w:tooltip="Penn State University Office of Global Programs Strategic Plan" w:history="1">
        <w:r w:rsidRPr="00523733">
          <w:rPr>
            <w:rStyle w:val="Hyperlink"/>
          </w:rPr>
          <w:t>http://global.psu.edu/content/university-office-global-programs-strategic-plan-2014-2019</w:t>
        </w:r>
      </w:hyperlink>
    </w:p>
    <w:p w:rsidR="00523733" w:rsidRDefault="00523733">
      <w:pPr>
        <w:spacing w:after="0" w:line="240" w:lineRule="auto"/>
        <w:jc w:val="left"/>
        <w:sectPr w:rsidR="00523733" w:rsidSect="00523733">
          <w:footerReference w:type="default" r:id="rId10"/>
          <w:pgSz w:w="12240" w:h="15840"/>
          <w:pgMar w:top="1440" w:right="1440" w:bottom="1440" w:left="1440" w:header="720" w:footer="720" w:gutter="0"/>
          <w:pgNumType w:start="1"/>
          <w:cols w:space="720"/>
          <w:docGrid w:linePitch="360"/>
        </w:sectPr>
      </w:pPr>
    </w:p>
    <w:p w:rsidR="00C302D2" w:rsidRDefault="00C302D2" w:rsidP="00523733">
      <w:pPr>
        <w:pStyle w:val="Title"/>
      </w:pPr>
      <w:r>
        <w:t xml:space="preserve">University Office of Global Programs Strategic Plan </w:t>
      </w:r>
      <w:r w:rsidR="00081076">
        <w:t xml:space="preserve">for </w:t>
      </w:r>
      <w:r>
        <w:t>2014-2019</w:t>
      </w:r>
    </w:p>
    <w:p w:rsidR="00C302D2" w:rsidRPr="00523733" w:rsidRDefault="00C302D2" w:rsidP="00D7444F">
      <w:pPr>
        <w:rPr>
          <w:b/>
          <w:sz w:val="28"/>
        </w:rPr>
      </w:pPr>
    </w:p>
    <w:p w:rsidR="00124576" w:rsidRPr="00523733" w:rsidRDefault="005666E6" w:rsidP="00523733">
      <w:pPr>
        <w:pStyle w:val="Heading1"/>
      </w:pPr>
      <w:r w:rsidRPr="00523733">
        <w:t>I</w:t>
      </w:r>
      <w:r w:rsidR="00124576" w:rsidRPr="00523733">
        <w:t xml:space="preserve">.  </w:t>
      </w:r>
      <w:r w:rsidR="00456269" w:rsidRPr="00523733">
        <w:t xml:space="preserve">Foundation for </w:t>
      </w:r>
      <w:r w:rsidR="00124576" w:rsidRPr="00523733">
        <w:t>B</w:t>
      </w:r>
      <w:r w:rsidR="00456C06" w:rsidRPr="00523733">
        <w:t>uilding the Global Penn State</w:t>
      </w:r>
    </w:p>
    <w:p w:rsidR="00C67BD0" w:rsidRDefault="00D7444F" w:rsidP="00D7444F">
      <w:pPr>
        <w:rPr>
          <w:rFonts w:eastAsia="Times New Roman" w:cs="Times New Roman"/>
        </w:rPr>
      </w:pPr>
      <w:r w:rsidRPr="007050EC">
        <w:t xml:space="preserve">Transforming Penn State into a truly global University requires </w:t>
      </w:r>
      <w:r w:rsidR="00981A5E">
        <w:t>a</w:t>
      </w:r>
      <w:r w:rsidRPr="007050EC">
        <w:t xml:space="preserve"> fundamental integration of global perspectives </w:t>
      </w:r>
      <w:r w:rsidR="00981A5E">
        <w:t xml:space="preserve">across the entire University community—faculty, staff and students—and </w:t>
      </w:r>
      <w:r w:rsidR="00816DE5">
        <w:t>in</w:t>
      </w:r>
      <w:r w:rsidR="00981A5E">
        <w:t xml:space="preserve"> all components of the University’s mission of teaching, research and service. </w:t>
      </w:r>
    </w:p>
    <w:p w:rsidR="00D7444F" w:rsidRPr="005F447F" w:rsidRDefault="00D7444F" w:rsidP="009B2EB9">
      <w:r w:rsidRPr="009B2EB9">
        <w:rPr>
          <w:b/>
          <w:i/>
        </w:rPr>
        <w:t>Vision</w:t>
      </w:r>
      <w:r w:rsidRPr="005F447F">
        <w:rPr>
          <w:b/>
        </w:rPr>
        <w:t xml:space="preserve">: </w:t>
      </w:r>
      <w:r w:rsidRPr="005F447F">
        <w:t xml:space="preserve">Penn State will be a </w:t>
      </w:r>
      <w:r>
        <w:t>world</w:t>
      </w:r>
      <w:r w:rsidRPr="005F447F">
        <w:t xml:space="preserve"> leader in </w:t>
      </w:r>
      <w:r w:rsidRPr="005F447F">
        <w:rPr>
          <w:i/>
        </w:rPr>
        <w:t>scholarship and international engagement</w:t>
      </w:r>
      <w:r w:rsidRPr="005F447F">
        <w:t>.</w:t>
      </w:r>
    </w:p>
    <w:p w:rsidR="00D7444F" w:rsidRPr="005F447F" w:rsidRDefault="00D7444F" w:rsidP="009B2EB9">
      <w:r w:rsidRPr="009B2EB9">
        <w:rPr>
          <w:b/>
          <w:i/>
        </w:rPr>
        <w:t>Mission</w:t>
      </w:r>
      <w:r w:rsidRPr="005F447F">
        <w:rPr>
          <w:b/>
        </w:rPr>
        <w:t xml:space="preserve">: </w:t>
      </w:r>
      <w:r w:rsidRPr="005F447F">
        <w:t xml:space="preserve">The mission of </w:t>
      </w:r>
      <w:r w:rsidR="00816DE5">
        <w:t xml:space="preserve">the </w:t>
      </w:r>
      <w:r w:rsidR="00816DE5" w:rsidRPr="005F447F">
        <w:t>University Office of Global Programs (UOGP)</w:t>
      </w:r>
      <w:r w:rsidRPr="005F447F">
        <w:t xml:space="preserve"> is to partner with Colleges and Campuses to faci</w:t>
      </w:r>
      <w:r w:rsidR="009B2EB9">
        <w:t xml:space="preserve">litate Penn State's ascension </w:t>
      </w:r>
      <w:r w:rsidRPr="005F447F">
        <w:t xml:space="preserve">to global leadership in scholarship and international engagement by serving as the primary locus for all international activities. </w:t>
      </w:r>
    </w:p>
    <w:p w:rsidR="00C67BD0" w:rsidRDefault="00D7444F" w:rsidP="00D7444F">
      <w:r w:rsidRPr="005F447F">
        <w:rPr>
          <w:b/>
          <w:i/>
        </w:rPr>
        <w:t xml:space="preserve">Leadership and Mandate: </w:t>
      </w:r>
      <w:r>
        <w:t xml:space="preserve">The building of the Global Penn State is the responsibility of all members of </w:t>
      </w:r>
      <w:r w:rsidR="00816DE5">
        <w:t xml:space="preserve">the </w:t>
      </w:r>
      <w:r>
        <w:t>Penn State Community</w:t>
      </w:r>
      <w:r w:rsidR="00816DE5">
        <w:t xml:space="preserve"> - </w:t>
      </w:r>
      <w:r>
        <w:t>students, staff, faculty, and administrators. Leadership of this strategic goal</w:t>
      </w:r>
      <w:r w:rsidR="00816DE5">
        <w:t xml:space="preserve"> - </w:t>
      </w:r>
      <w:r>
        <w:t xml:space="preserve">and </w:t>
      </w:r>
      <w:r w:rsidR="00816DE5">
        <w:t xml:space="preserve">the </w:t>
      </w:r>
      <w:r>
        <w:t>rewards of achieving it</w:t>
      </w:r>
      <w:r w:rsidR="00816DE5">
        <w:t xml:space="preserve"> - </w:t>
      </w:r>
      <w:r>
        <w:t>will be shared</w:t>
      </w:r>
      <w:r w:rsidRPr="005F447F">
        <w:t xml:space="preserve"> primarily </w:t>
      </w:r>
      <w:r>
        <w:t>by</w:t>
      </w:r>
      <w:r w:rsidRPr="005F447F">
        <w:t xml:space="preserve"> the Academic Leadership Council and the Vic</w:t>
      </w:r>
      <w:r w:rsidR="00816DE5">
        <w:t xml:space="preserve">e Provost for Global Programs. UOGP </w:t>
      </w:r>
      <w:r>
        <w:t>will serve as the</w:t>
      </w:r>
      <w:r w:rsidRPr="005F447F">
        <w:t xml:space="preserve"> </w:t>
      </w:r>
      <w:r>
        <w:t xml:space="preserve">coordinating </w:t>
      </w:r>
      <w:r w:rsidR="00816DE5">
        <w:t>entity</w:t>
      </w:r>
      <w:r w:rsidRPr="005F447F">
        <w:t xml:space="preserve"> of all Penn State’s global engagements. </w:t>
      </w:r>
      <w:r>
        <w:t>Partnership across the University is the only way to ensure success.</w:t>
      </w:r>
    </w:p>
    <w:p w:rsidR="00D7444F" w:rsidRPr="00224E5C" w:rsidRDefault="00D7444F" w:rsidP="00D7444F">
      <w:pPr>
        <w:rPr>
          <w:b/>
          <w:lang w:val="uz-Cyrl-UZ" w:eastAsia="uz-Cyrl-UZ" w:bidi="uz-Cyrl-UZ"/>
        </w:rPr>
      </w:pPr>
      <w:r w:rsidRPr="009B2EB9">
        <w:rPr>
          <w:b/>
          <w:i/>
        </w:rPr>
        <w:t>Architecture</w:t>
      </w:r>
      <w:r>
        <w:t xml:space="preserve">: Building the </w:t>
      </w:r>
      <w:r w:rsidRPr="00224E5C">
        <w:rPr>
          <w:b/>
          <w:i/>
        </w:rPr>
        <w:t>Global Penn State</w:t>
      </w:r>
      <w:r>
        <w:t xml:space="preserve"> uses </w:t>
      </w:r>
      <w:r w:rsidR="009B2EB9">
        <w:t xml:space="preserve">the </w:t>
      </w:r>
      <w:r w:rsidR="009B2EB9" w:rsidRPr="001B106C">
        <w:rPr>
          <w:b/>
          <w:i/>
        </w:rPr>
        <w:t>Global Engagement Network</w:t>
      </w:r>
      <w:r w:rsidR="009B2EB9">
        <w:t xml:space="preserve"> (</w:t>
      </w:r>
      <w:r w:rsidRPr="001B106C">
        <w:rPr>
          <w:b/>
          <w:i/>
        </w:rPr>
        <w:t>GEN</w:t>
      </w:r>
      <w:r w:rsidR="009B2EB9">
        <w:t>)</w:t>
      </w:r>
      <w:r>
        <w:t xml:space="preserve"> as the primary architecture.</w:t>
      </w:r>
      <w:r w:rsidRPr="00224E5C">
        <w:t xml:space="preserve">  </w:t>
      </w:r>
      <w:r>
        <w:t xml:space="preserve">Its two main pillars are </w:t>
      </w:r>
      <w:r w:rsidRPr="005A1D9D">
        <w:rPr>
          <w:i/>
        </w:rPr>
        <w:t>global citizenship</w:t>
      </w:r>
      <w:r>
        <w:t xml:space="preserve"> for students, faculty and staff and </w:t>
      </w:r>
      <w:r w:rsidRPr="005A1D9D">
        <w:rPr>
          <w:i/>
        </w:rPr>
        <w:t>global leadership</w:t>
      </w:r>
      <w:r>
        <w:t xml:space="preserve"> in scholarship and interna</w:t>
      </w:r>
      <w:r w:rsidR="009B2EB9">
        <w:t>tional engagement</w:t>
      </w:r>
      <w:r>
        <w:t xml:space="preserve">. </w:t>
      </w:r>
      <w:r w:rsidR="009B2EB9">
        <w:t xml:space="preserve"> </w:t>
      </w:r>
      <w:r w:rsidRPr="00224E5C">
        <w:t xml:space="preserve">This approach has three distinct, but interwoven elements:  </w:t>
      </w:r>
      <w:r>
        <w:t>b</w:t>
      </w:r>
      <w:r w:rsidRPr="00224E5C">
        <w:t xml:space="preserve">uilding global competency by sending students, faculty and staff abroad; internationalizing the </w:t>
      </w:r>
      <w:r>
        <w:t xml:space="preserve">university </w:t>
      </w:r>
      <w:r w:rsidRPr="00224E5C">
        <w:t xml:space="preserve">by bringing international students and scholars to our campuses; and </w:t>
      </w:r>
      <w:r>
        <w:t xml:space="preserve">establishing </w:t>
      </w:r>
      <w:r w:rsidRPr="00224E5C">
        <w:t>a global network of regional partnerships that enable</w:t>
      </w:r>
      <w:r>
        <w:t>s</w:t>
      </w:r>
      <w:r w:rsidRPr="00224E5C">
        <w:t xml:space="preserve"> the University to pursue its tripartite mission of teaching, research</w:t>
      </w:r>
      <w:r w:rsidR="00816DE5">
        <w:t>,</w:t>
      </w:r>
      <w:r w:rsidRPr="00224E5C">
        <w:t xml:space="preserve"> and service on the global stage.</w:t>
      </w:r>
    </w:p>
    <w:p w:rsidR="00D53A19" w:rsidRDefault="00D7444F" w:rsidP="00D53A19">
      <w:r w:rsidRPr="00224E5C">
        <w:rPr>
          <w:b/>
        </w:rPr>
        <w:t>The Global Engagement Network (GEN)</w:t>
      </w:r>
      <w:r>
        <w:rPr>
          <w:b/>
          <w:lang w:eastAsia="uz-Cyrl-UZ" w:bidi="uz-Cyrl-UZ"/>
        </w:rPr>
        <w:t>:</w:t>
      </w:r>
      <w:r w:rsidR="00DA7586">
        <w:rPr>
          <w:lang w:val="uz-Cyrl-UZ" w:eastAsia="uz-Cyrl-UZ" w:bidi="uz-Cyrl-UZ"/>
        </w:rPr>
        <w:t xml:space="preserve"> </w:t>
      </w:r>
      <w:r w:rsidR="00095127" w:rsidRPr="00095127">
        <w:rPr>
          <w:lang w:eastAsia="uz-Cyrl-UZ" w:bidi="uz-Cyrl-UZ"/>
        </w:rPr>
        <w:t xml:space="preserve">The GEN approach </w:t>
      </w:r>
      <w:r w:rsidR="00E202D8">
        <w:rPr>
          <w:lang w:eastAsia="uz-Cyrl-UZ" w:bidi="uz-Cyrl-UZ"/>
        </w:rPr>
        <w:t xml:space="preserve">was </w:t>
      </w:r>
      <w:r w:rsidR="00095127">
        <w:rPr>
          <w:lang w:eastAsia="uz-Cyrl-UZ" w:bidi="uz-Cyrl-UZ"/>
        </w:rPr>
        <w:t xml:space="preserve">developed over the last planning cycle and </w:t>
      </w:r>
      <w:r w:rsidR="00D53A19">
        <w:rPr>
          <w:lang w:eastAsia="uz-Cyrl-UZ" w:bidi="uz-Cyrl-UZ"/>
        </w:rPr>
        <w:t>focused on building strong regional partnerships across the globe.  GEN partner instit</w:t>
      </w:r>
      <w:r w:rsidR="00981A5E">
        <w:rPr>
          <w:lang w:eastAsia="uz-Cyrl-UZ" w:bidi="uz-Cyrl-UZ"/>
        </w:rPr>
        <w:t>utions fall into two categories.  The first are l</w:t>
      </w:r>
      <w:r w:rsidR="00D53A19">
        <w:rPr>
          <w:lang w:eastAsia="uz-Cyrl-UZ" w:bidi="uz-Cyrl-UZ"/>
        </w:rPr>
        <w:t>ong-term</w:t>
      </w:r>
      <w:r w:rsidR="00D53A19" w:rsidRPr="00224E5C">
        <w:t>, multi-faceted strategic partners</w:t>
      </w:r>
      <w:r w:rsidR="00D53A19">
        <w:t>hips with peer universities that serve</w:t>
      </w:r>
      <w:r w:rsidR="00D53A19" w:rsidRPr="00D7444F">
        <w:t xml:space="preserve"> as the locus for a significant portion of Penn Sta</w:t>
      </w:r>
      <w:r w:rsidR="00D53A19">
        <w:t xml:space="preserve">te’s undertakings in </w:t>
      </w:r>
      <w:r w:rsidR="00816DE5">
        <w:t>a given</w:t>
      </w:r>
      <w:r w:rsidR="00D53A19">
        <w:t xml:space="preserve"> region and have</w:t>
      </w:r>
      <w:r w:rsidR="00D53A19" w:rsidRPr="00D7444F">
        <w:t xml:space="preserve"> the potential to engage a diverse range of faculty, staff and students across</w:t>
      </w:r>
      <w:r w:rsidR="00D53A19">
        <w:t xml:space="preserve"> all colleges</w:t>
      </w:r>
      <w:r w:rsidR="00981A5E">
        <w:t xml:space="preserve"> and campuses of the university.</w:t>
      </w:r>
      <w:r w:rsidR="00D53A19">
        <w:t xml:space="preserve"> </w:t>
      </w:r>
      <w:r w:rsidR="00816DE5">
        <w:t xml:space="preserve">The second </w:t>
      </w:r>
      <w:r w:rsidR="00981A5E">
        <w:t>are</w:t>
      </w:r>
      <w:r w:rsidR="00D53A19">
        <w:t xml:space="preserve"> </w:t>
      </w:r>
      <w:r w:rsidR="00D53A19" w:rsidRPr="00224E5C">
        <w:t>more targeted partnerships with academic, governmental, non-governmental, and private sector entities around specific projects</w:t>
      </w:r>
      <w:r w:rsidR="00816DE5">
        <w:t xml:space="preserve"> or themes</w:t>
      </w:r>
      <w:r w:rsidR="00D53A19" w:rsidRPr="00224E5C">
        <w:t>.  While the relationship with the primary GEN partner</w:t>
      </w:r>
      <w:r w:rsidR="00047223">
        <w:t>s</w:t>
      </w:r>
      <w:r w:rsidR="00D53A19" w:rsidRPr="00224E5C">
        <w:t xml:space="preserve"> is long-term, involving multiple </w:t>
      </w:r>
      <w:proofErr w:type="gramStart"/>
      <w:r w:rsidR="00D53A19" w:rsidRPr="00224E5C">
        <w:t>education</w:t>
      </w:r>
      <w:r w:rsidR="00D53A19">
        <w:t>al</w:t>
      </w:r>
      <w:proofErr w:type="gramEnd"/>
      <w:r w:rsidR="00D53A19" w:rsidRPr="00224E5C">
        <w:t xml:space="preserve"> and research programs that may evolve over time, the targeted partnerships </w:t>
      </w:r>
      <w:r w:rsidR="002C3377">
        <w:t>tend</w:t>
      </w:r>
      <w:r w:rsidR="00D53A19" w:rsidRPr="00224E5C">
        <w:t xml:space="preserve"> to be project-based, of more limited scope, and potentially shorter </w:t>
      </w:r>
      <w:r w:rsidR="00D53A19">
        <w:t xml:space="preserve">in </w:t>
      </w:r>
      <w:r w:rsidR="00D53A19" w:rsidRPr="00224E5C">
        <w:t>duration.</w:t>
      </w:r>
    </w:p>
    <w:p w:rsidR="00DE105B" w:rsidRDefault="009729CC" w:rsidP="00D53A19">
      <w:r>
        <w:t>Using the bilateral partnerships as a foundation</w:t>
      </w:r>
      <w:r w:rsidR="00047223">
        <w:t xml:space="preserve">, our core strategy over the next planning cycle is to </w:t>
      </w:r>
      <w:r w:rsidR="004A5245">
        <w:t>link</w:t>
      </w:r>
      <w:r w:rsidR="004A5245" w:rsidRPr="00224E5C">
        <w:t xml:space="preserve"> subsets of the</w:t>
      </w:r>
      <w:r w:rsidR="004A5245">
        <w:t>se</w:t>
      </w:r>
      <w:r w:rsidR="004A5245" w:rsidRPr="00224E5C">
        <w:t xml:space="preserve"> strategic partners together in thematic networks to address major global challenges</w:t>
      </w:r>
      <w:r w:rsidR="004A5245">
        <w:t xml:space="preserve"> such as global health; migration and urbanization; climate change; energy, food and water security; and sustainability</w:t>
      </w:r>
      <w:r w:rsidR="004A5245" w:rsidRPr="00224E5C">
        <w:t xml:space="preserve">.  </w:t>
      </w:r>
      <w:r w:rsidR="004A5245">
        <w:t xml:space="preserve">By </w:t>
      </w:r>
      <w:r w:rsidR="004A5245" w:rsidRPr="00224E5C">
        <w:t xml:space="preserve">mobilizing </w:t>
      </w:r>
      <w:r>
        <w:t xml:space="preserve">the </w:t>
      </w:r>
      <w:r w:rsidR="004A5245" w:rsidRPr="00224E5C">
        <w:t xml:space="preserve">internal resources </w:t>
      </w:r>
      <w:r>
        <w:t xml:space="preserve">of each partner institution, </w:t>
      </w:r>
      <w:r w:rsidR="004A5245" w:rsidRPr="00224E5C">
        <w:t>as well as seeking significant extramural funding</w:t>
      </w:r>
      <w:r w:rsidR="004A5245">
        <w:t>, these thematic networks will</w:t>
      </w:r>
      <w:r w:rsidR="004A5245" w:rsidRPr="00224E5C">
        <w:t xml:space="preserve"> develop large-scale and</w:t>
      </w:r>
      <w:r w:rsidR="004A5245" w:rsidRPr="00224E5C">
        <w:rPr>
          <w:lang w:eastAsia="uz-Cyrl-UZ" w:bidi="uz-Cyrl-UZ"/>
        </w:rPr>
        <w:t xml:space="preserve"> </w:t>
      </w:r>
      <w:r w:rsidR="004A5245" w:rsidRPr="00224E5C">
        <w:t>long-term research</w:t>
      </w:r>
      <w:r w:rsidR="00816DE5">
        <w:t xml:space="preserve"> endeavors</w:t>
      </w:r>
      <w:r w:rsidR="004A5245" w:rsidRPr="00224E5C">
        <w:t>,</w:t>
      </w:r>
      <w:r w:rsidR="004A5245">
        <w:t xml:space="preserve"> as well as</w:t>
      </w:r>
      <w:r w:rsidR="004A5245" w:rsidRPr="00224E5C">
        <w:t xml:space="preserve"> educational and outreach programs that advance our understanding of global-scale processes and challenges, while making significant contributions to </w:t>
      </w:r>
      <w:r w:rsidR="004A5245" w:rsidRPr="00224E5C">
        <w:lastRenderedPageBreak/>
        <w:t>regional solutions</w:t>
      </w:r>
      <w:r w:rsidR="00382EAD">
        <w:t xml:space="preserve"> and policy infrastructure</w:t>
      </w:r>
      <w:r w:rsidR="004A5245" w:rsidRPr="00224E5C">
        <w:t xml:space="preserve">.  The expectation is that </w:t>
      </w:r>
      <w:r w:rsidRPr="00224E5C">
        <w:t>th</w:t>
      </w:r>
      <w:r>
        <w:t>is</w:t>
      </w:r>
      <w:r w:rsidRPr="00224E5C">
        <w:t xml:space="preserve"> </w:t>
      </w:r>
      <w:r w:rsidR="004A5245" w:rsidRPr="00224E5C">
        <w:t xml:space="preserve">global network will </w:t>
      </w:r>
      <w:r w:rsidR="004A5245">
        <w:t>continuously leverage the combined</w:t>
      </w:r>
      <w:r w:rsidR="004A5245" w:rsidRPr="00224E5C">
        <w:t xml:space="preserve"> intellectual </w:t>
      </w:r>
      <w:r w:rsidR="004A5245">
        <w:t>resources</w:t>
      </w:r>
      <w:r w:rsidR="004A5245" w:rsidRPr="00224E5C">
        <w:t xml:space="preserve"> </w:t>
      </w:r>
      <w:r>
        <w:t xml:space="preserve">of its member </w:t>
      </w:r>
      <w:r w:rsidR="004A5245">
        <w:t xml:space="preserve">to </w:t>
      </w:r>
      <w:r w:rsidR="00382EAD">
        <w:t xml:space="preserve">effectively </w:t>
      </w:r>
      <w:r w:rsidR="004A5245">
        <w:t xml:space="preserve">analyze and </w:t>
      </w:r>
      <w:r w:rsidR="00382EAD">
        <w:t>resolve</w:t>
      </w:r>
      <w:r w:rsidR="004A5245">
        <w:t xml:space="preserve"> </w:t>
      </w:r>
      <w:r w:rsidR="004A5245" w:rsidRPr="00224E5C">
        <w:t>complex problems</w:t>
      </w:r>
      <w:r w:rsidR="004A5245">
        <w:t>.</w:t>
      </w:r>
    </w:p>
    <w:p w:rsidR="00047223" w:rsidRPr="00224E5C" w:rsidRDefault="004A5245" w:rsidP="00D53A19">
      <w:pPr>
        <w:rPr>
          <w:lang w:val="uz-Cyrl-UZ" w:eastAsia="uz-Cyrl-UZ" w:bidi="uz-Cyrl-UZ"/>
        </w:rPr>
      </w:pPr>
      <w:r>
        <w:t>These thematic networks will take advantage of the University’s previous and on-going investments in interdisciplinary research</w:t>
      </w:r>
      <w:r w:rsidR="00382EAD">
        <w:t xml:space="preserve">, particularly as epitomized </w:t>
      </w:r>
      <w:r w:rsidR="003B53C9">
        <w:t>by Penn State’s</w:t>
      </w:r>
      <w:r w:rsidR="00382EAD">
        <w:t xml:space="preserve"> Institutes</w:t>
      </w:r>
      <w:r w:rsidR="003B53C9">
        <w:t>,</w:t>
      </w:r>
      <w:r>
        <w:t xml:space="preserve"> and address new University goals in </w:t>
      </w:r>
      <w:r w:rsidRPr="00382EAD">
        <w:rPr>
          <w:b/>
        </w:rPr>
        <w:t>health</w:t>
      </w:r>
      <w:r>
        <w:t xml:space="preserve"> and </w:t>
      </w:r>
      <w:r w:rsidRPr="00382EAD">
        <w:rPr>
          <w:b/>
        </w:rPr>
        <w:t>sustainabilit</w:t>
      </w:r>
      <w:r w:rsidR="00DE105B" w:rsidRPr="00382EAD">
        <w:rPr>
          <w:b/>
        </w:rPr>
        <w:t>y</w:t>
      </w:r>
      <w:r w:rsidR="00DE105B">
        <w:t>.  They will provide opportunitie</w:t>
      </w:r>
      <w:r>
        <w:t xml:space="preserve">s for student </w:t>
      </w:r>
      <w:r w:rsidR="00DE105B">
        <w:t xml:space="preserve">engagement, provide the teamwork, leadership, problem solving and multicultural skills necessary for student success; </w:t>
      </w:r>
      <w:r w:rsidR="00382EAD">
        <w:t xml:space="preserve">they will </w:t>
      </w:r>
      <w:r w:rsidR="00DE105B">
        <w:t xml:space="preserve">help </w:t>
      </w:r>
      <w:r w:rsidR="00382EAD">
        <w:t>to promote</w:t>
      </w:r>
      <w:r w:rsidR="00DE105B">
        <w:t xml:space="preserve"> </w:t>
      </w:r>
      <w:r w:rsidR="00382EAD">
        <w:t xml:space="preserve">academic </w:t>
      </w:r>
      <w:r w:rsidR="00DE105B">
        <w:t xml:space="preserve">excellence; </w:t>
      </w:r>
      <w:r w:rsidR="00382EAD">
        <w:t xml:space="preserve">they will </w:t>
      </w:r>
      <w:r w:rsidR="00DE105B">
        <w:t xml:space="preserve">help </w:t>
      </w:r>
      <w:r w:rsidR="00382EAD">
        <w:t xml:space="preserve">to </w:t>
      </w:r>
      <w:r w:rsidR="00DE105B">
        <w:t xml:space="preserve">steward and leverage resources; and </w:t>
      </w:r>
      <w:r w:rsidR="00382EAD">
        <w:t xml:space="preserve">they </w:t>
      </w:r>
      <w:r>
        <w:t xml:space="preserve">will </w:t>
      </w:r>
      <w:r w:rsidR="00382EAD">
        <w:t>foster</w:t>
      </w:r>
      <w:r w:rsidRPr="00224E5C">
        <w:t xml:space="preserve"> a fundamental change in higher education's approach to tackling complex</w:t>
      </w:r>
      <w:r w:rsidR="00382EAD">
        <w:t xml:space="preserve"> societal problems and advance</w:t>
      </w:r>
      <w:r w:rsidRPr="00224E5C">
        <w:t xml:space="preserve"> huma</w:t>
      </w:r>
      <w:r>
        <w:t>n welfare</w:t>
      </w:r>
      <w:r w:rsidRPr="00224E5C">
        <w:t xml:space="preserve"> on all scales from local to global.</w:t>
      </w:r>
    </w:p>
    <w:p w:rsidR="00095127" w:rsidRPr="00095127" w:rsidRDefault="007C0543" w:rsidP="00095127">
      <w:pPr>
        <w:rPr>
          <w:lang w:eastAsia="uz-Cyrl-UZ" w:bidi="uz-Cyrl-UZ"/>
        </w:rPr>
      </w:pPr>
      <w:r>
        <w:rPr>
          <w:lang w:eastAsia="uz-Cyrl-UZ" w:bidi="uz-Cyrl-UZ"/>
        </w:rPr>
        <w:t xml:space="preserve">Designed to vigorously promote global engagements, </w:t>
      </w:r>
      <w:r w:rsidR="002C3377">
        <w:rPr>
          <w:lang w:eastAsia="uz-Cyrl-UZ" w:bidi="uz-Cyrl-UZ"/>
        </w:rPr>
        <w:t>GEN</w:t>
      </w:r>
      <w:r>
        <w:rPr>
          <w:lang w:eastAsia="uz-Cyrl-UZ" w:bidi="uz-Cyrl-UZ"/>
        </w:rPr>
        <w:t xml:space="preserve"> is anchored on </w:t>
      </w:r>
      <w:r w:rsidR="003B53C9">
        <w:rPr>
          <w:lang w:eastAsia="uz-Cyrl-UZ" w:bidi="uz-Cyrl-UZ"/>
        </w:rPr>
        <w:t xml:space="preserve">the following </w:t>
      </w:r>
      <w:r>
        <w:rPr>
          <w:lang w:eastAsia="uz-Cyrl-UZ" w:bidi="uz-Cyrl-UZ"/>
        </w:rPr>
        <w:t>core principles</w:t>
      </w:r>
      <w:r w:rsidR="00095127" w:rsidRPr="00095127">
        <w:rPr>
          <w:lang w:eastAsia="uz-Cyrl-UZ" w:bidi="uz-Cyrl-UZ"/>
        </w:rPr>
        <w:t>:</w:t>
      </w:r>
    </w:p>
    <w:p w:rsidR="00095127" w:rsidRPr="00095127" w:rsidRDefault="007C0543" w:rsidP="00233C52">
      <w:pPr>
        <w:numPr>
          <w:ilvl w:val="0"/>
          <w:numId w:val="6"/>
        </w:numPr>
        <w:ind w:left="360"/>
        <w:rPr>
          <w:lang w:eastAsia="uz-Cyrl-UZ" w:bidi="uz-Cyrl-UZ"/>
        </w:rPr>
      </w:pPr>
      <w:r>
        <w:rPr>
          <w:lang w:eastAsia="uz-Cyrl-UZ" w:bidi="uz-Cyrl-UZ"/>
        </w:rPr>
        <w:t>P</w:t>
      </w:r>
      <w:r w:rsidR="00095127" w:rsidRPr="00095127">
        <w:rPr>
          <w:lang w:eastAsia="uz-Cyrl-UZ" w:bidi="uz-Cyrl-UZ"/>
        </w:rPr>
        <w:t>artnership, collaboration, and mutual leveraging of institutional</w:t>
      </w:r>
      <w:r>
        <w:rPr>
          <w:lang w:eastAsia="uz-Cyrl-UZ" w:bidi="uz-Cyrl-UZ"/>
        </w:rPr>
        <w:t>/</w:t>
      </w:r>
      <w:r w:rsidR="00095127" w:rsidRPr="00095127">
        <w:rPr>
          <w:lang w:eastAsia="uz-Cyrl-UZ" w:bidi="uz-Cyrl-UZ"/>
        </w:rPr>
        <w:t>intellectual capital.</w:t>
      </w:r>
    </w:p>
    <w:p w:rsidR="00095127" w:rsidRPr="00095127" w:rsidRDefault="007C0543" w:rsidP="00233C52">
      <w:pPr>
        <w:numPr>
          <w:ilvl w:val="0"/>
          <w:numId w:val="6"/>
        </w:numPr>
        <w:ind w:left="360"/>
        <w:rPr>
          <w:lang w:eastAsia="uz-Cyrl-UZ" w:bidi="uz-Cyrl-UZ"/>
        </w:rPr>
      </w:pPr>
      <w:r>
        <w:rPr>
          <w:lang w:eastAsia="uz-Cyrl-UZ" w:bidi="uz-Cyrl-UZ"/>
        </w:rPr>
        <w:t xml:space="preserve">Cross-cutting across the tripartite mission of the University and </w:t>
      </w:r>
      <w:r w:rsidR="00095127" w:rsidRPr="00095127">
        <w:rPr>
          <w:lang w:eastAsia="uz-Cyrl-UZ" w:bidi="uz-Cyrl-UZ"/>
        </w:rPr>
        <w:t>Penn State community.</w:t>
      </w:r>
    </w:p>
    <w:p w:rsidR="00095127" w:rsidRPr="00095127" w:rsidRDefault="007C0543" w:rsidP="00233C52">
      <w:pPr>
        <w:numPr>
          <w:ilvl w:val="0"/>
          <w:numId w:val="6"/>
        </w:numPr>
        <w:ind w:left="360"/>
        <w:rPr>
          <w:lang w:eastAsia="uz-Cyrl-UZ" w:bidi="uz-Cyrl-UZ"/>
        </w:rPr>
      </w:pPr>
      <w:r>
        <w:rPr>
          <w:lang w:eastAsia="uz-Cyrl-UZ" w:bidi="uz-Cyrl-UZ"/>
        </w:rPr>
        <w:t>E</w:t>
      </w:r>
      <w:r w:rsidR="00095127" w:rsidRPr="00095127">
        <w:rPr>
          <w:lang w:eastAsia="uz-Cyrl-UZ" w:bidi="uz-Cyrl-UZ"/>
        </w:rPr>
        <w:t>mbraces diversity</w:t>
      </w:r>
      <w:r>
        <w:rPr>
          <w:lang w:eastAsia="uz-Cyrl-UZ" w:bidi="uz-Cyrl-UZ"/>
        </w:rPr>
        <w:t xml:space="preserve"> through </w:t>
      </w:r>
      <w:r w:rsidR="00095127" w:rsidRPr="00095127">
        <w:rPr>
          <w:lang w:eastAsia="uz-Cyrl-UZ" w:bidi="uz-Cyrl-UZ"/>
        </w:rPr>
        <w:t>multidisciplinary</w:t>
      </w:r>
      <w:r>
        <w:rPr>
          <w:lang w:eastAsia="uz-Cyrl-UZ" w:bidi="uz-Cyrl-UZ"/>
        </w:rPr>
        <w:t>/</w:t>
      </w:r>
      <w:r w:rsidR="00095127" w:rsidRPr="00095127">
        <w:rPr>
          <w:lang w:eastAsia="uz-Cyrl-UZ" w:bidi="uz-Cyrl-UZ"/>
        </w:rPr>
        <w:t xml:space="preserve">multicultural approach to knowledge </w:t>
      </w:r>
      <w:r>
        <w:rPr>
          <w:lang w:eastAsia="uz-Cyrl-UZ" w:bidi="uz-Cyrl-UZ"/>
        </w:rPr>
        <w:t>creation</w:t>
      </w:r>
      <w:r w:rsidR="00095127" w:rsidRPr="00095127">
        <w:rPr>
          <w:lang w:eastAsia="uz-Cyrl-UZ" w:bidi="uz-Cyrl-UZ"/>
        </w:rPr>
        <w:t>.</w:t>
      </w:r>
    </w:p>
    <w:p w:rsidR="002C3377" w:rsidRDefault="007C0543" w:rsidP="00233C52">
      <w:pPr>
        <w:numPr>
          <w:ilvl w:val="0"/>
          <w:numId w:val="6"/>
        </w:numPr>
        <w:ind w:left="360"/>
        <w:rPr>
          <w:lang w:eastAsia="uz-Cyrl-UZ" w:bidi="uz-Cyrl-UZ"/>
        </w:rPr>
      </w:pPr>
      <w:r>
        <w:rPr>
          <w:lang w:eastAsia="uz-Cyrl-UZ" w:bidi="uz-Cyrl-UZ"/>
        </w:rPr>
        <w:t>T</w:t>
      </w:r>
      <w:r w:rsidR="00095127" w:rsidRPr="00095127">
        <w:rPr>
          <w:lang w:eastAsia="uz-Cyrl-UZ" w:bidi="uz-Cyrl-UZ"/>
        </w:rPr>
        <w:t xml:space="preserve">ransformative and holds at its essence the University motto of </w:t>
      </w:r>
      <w:r w:rsidR="00095127" w:rsidRPr="00095127">
        <w:rPr>
          <w:b/>
          <w:i/>
          <w:lang w:eastAsia="uz-Cyrl-UZ" w:bidi="uz-Cyrl-UZ"/>
        </w:rPr>
        <w:t>Making Life Better</w:t>
      </w:r>
      <w:r w:rsidR="00095127" w:rsidRPr="00095127">
        <w:rPr>
          <w:lang w:eastAsia="uz-Cyrl-UZ" w:bidi="uz-Cyrl-UZ"/>
        </w:rPr>
        <w:t>.</w:t>
      </w:r>
    </w:p>
    <w:p w:rsidR="00095127" w:rsidRDefault="00DE105B" w:rsidP="002C3377">
      <w:pPr>
        <w:rPr>
          <w:lang w:eastAsia="uz-Cyrl-UZ" w:bidi="uz-Cyrl-UZ"/>
        </w:rPr>
      </w:pPr>
      <w:r>
        <w:rPr>
          <w:lang w:eastAsia="uz-Cyrl-UZ" w:bidi="uz-Cyrl-UZ"/>
        </w:rPr>
        <w:t>This G</w:t>
      </w:r>
      <w:r w:rsidR="006E46F8">
        <w:rPr>
          <w:lang w:eastAsia="uz-Cyrl-UZ" w:bidi="uz-Cyrl-UZ"/>
        </w:rPr>
        <w:t>EN</w:t>
      </w:r>
      <w:r>
        <w:rPr>
          <w:lang w:eastAsia="uz-Cyrl-UZ" w:bidi="uz-Cyrl-UZ"/>
        </w:rPr>
        <w:t xml:space="preserve"> philosophy underscores </w:t>
      </w:r>
      <w:r w:rsidR="00402BD4">
        <w:rPr>
          <w:lang w:eastAsia="uz-Cyrl-UZ" w:bidi="uz-Cyrl-UZ"/>
        </w:rPr>
        <w:t xml:space="preserve">the </w:t>
      </w:r>
      <w:r>
        <w:rPr>
          <w:lang w:eastAsia="uz-Cyrl-UZ" w:bidi="uz-Cyrl-UZ"/>
        </w:rPr>
        <w:t xml:space="preserve">three overarching </w:t>
      </w:r>
      <w:r w:rsidRPr="00095127">
        <w:rPr>
          <w:lang w:eastAsia="uz-Cyrl-UZ" w:bidi="uz-Cyrl-UZ"/>
        </w:rPr>
        <w:t xml:space="preserve">goals for </w:t>
      </w:r>
      <w:r w:rsidR="00F2233C">
        <w:rPr>
          <w:lang w:eastAsia="uz-Cyrl-UZ" w:bidi="uz-Cyrl-UZ"/>
        </w:rPr>
        <w:t>accelerating</w:t>
      </w:r>
      <w:r>
        <w:rPr>
          <w:lang w:eastAsia="uz-Cyrl-UZ" w:bidi="uz-Cyrl-UZ"/>
        </w:rPr>
        <w:t xml:space="preserve"> </w:t>
      </w:r>
      <w:r w:rsidR="0036127A">
        <w:rPr>
          <w:lang w:eastAsia="uz-Cyrl-UZ" w:bidi="uz-Cyrl-UZ"/>
        </w:rPr>
        <w:t>the</w:t>
      </w:r>
      <w:r>
        <w:rPr>
          <w:lang w:eastAsia="uz-Cyrl-UZ" w:bidi="uz-Cyrl-UZ"/>
        </w:rPr>
        <w:t xml:space="preserve"> build</w:t>
      </w:r>
      <w:r w:rsidR="0036127A">
        <w:rPr>
          <w:lang w:eastAsia="uz-Cyrl-UZ" w:bidi="uz-Cyrl-UZ"/>
        </w:rPr>
        <w:t xml:space="preserve">ing </w:t>
      </w:r>
      <w:r w:rsidRPr="00095127">
        <w:rPr>
          <w:lang w:eastAsia="uz-Cyrl-UZ" w:bidi="uz-Cyrl-UZ"/>
        </w:rPr>
        <w:t xml:space="preserve">the </w:t>
      </w:r>
      <w:r>
        <w:rPr>
          <w:lang w:eastAsia="uz-Cyrl-UZ" w:bidi="uz-Cyrl-UZ"/>
        </w:rPr>
        <w:t>G</w:t>
      </w:r>
      <w:r w:rsidRPr="00095127">
        <w:rPr>
          <w:lang w:eastAsia="uz-Cyrl-UZ" w:bidi="uz-Cyrl-UZ"/>
        </w:rPr>
        <w:t>lobal Penn State</w:t>
      </w:r>
      <w:r w:rsidR="00F2233C">
        <w:rPr>
          <w:lang w:eastAsia="uz-Cyrl-UZ" w:bidi="uz-Cyrl-UZ"/>
        </w:rPr>
        <w:t>, which began during the last strategic planning cycle</w:t>
      </w:r>
      <w:r w:rsidR="006E46F8">
        <w:rPr>
          <w:lang w:eastAsia="uz-Cyrl-UZ" w:bidi="uz-Cyrl-UZ"/>
        </w:rPr>
        <w:t>:</w:t>
      </w:r>
    </w:p>
    <w:p w:rsidR="00A71D84" w:rsidRDefault="006E46F8" w:rsidP="00233C52">
      <w:pPr>
        <w:pStyle w:val="ListParagraph"/>
        <w:numPr>
          <w:ilvl w:val="0"/>
          <w:numId w:val="7"/>
        </w:numPr>
        <w:ind w:left="360"/>
        <w:rPr>
          <w:lang w:eastAsia="uz-Cyrl-UZ" w:bidi="uz-Cyrl-UZ"/>
        </w:rPr>
      </w:pPr>
      <w:r w:rsidRPr="0036127A">
        <w:rPr>
          <w:i/>
          <w:lang w:eastAsia="uz-Cyrl-UZ" w:bidi="uz-Cyrl-UZ"/>
        </w:rPr>
        <w:t>Make the</w:t>
      </w:r>
      <w:r w:rsidRPr="00A71D84">
        <w:rPr>
          <w:b/>
          <w:i/>
          <w:lang w:eastAsia="uz-Cyrl-UZ" w:bidi="uz-Cyrl-UZ"/>
        </w:rPr>
        <w:t xml:space="preserve"> Global Engagement Network </w:t>
      </w:r>
      <w:r w:rsidRPr="0036127A">
        <w:rPr>
          <w:i/>
          <w:lang w:eastAsia="uz-Cyrl-UZ" w:bidi="uz-Cyrl-UZ"/>
        </w:rPr>
        <w:t>the hallmark of Penn State’s global engagement</w:t>
      </w:r>
      <w:r w:rsidR="00F2233C">
        <w:rPr>
          <w:lang w:eastAsia="uz-Cyrl-UZ" w:bidi="uz-Cyrl-UZ"/>
        </w:rPr>
        <w:t>;</w:t>
      </w:r>
    </w:p>
    <w:p w:rsidR="006E46F8" w:rsidRDefault="0036127A" w:rsidP="00233C52">
      <w:pPr>
        <w:pStyle w:val="ListParagraph"/>
        <w:numPr>
          <w:ilvl w:val="0"/>
          <w:numId w:val="7"/>
        </w:numPr>
        <w:ind w:left="360"/>
        <w:rPr>
          <w:lang w:eastAsia="uz-Cyrl-UZ" w:bidi="uz-Cyrl-UZ"/>
        </w:rPr>
      </w:pPr>
      <w:r w:rsidRPr="0036127A">
        <w:rPr>
          <w:i/>
          <w:lang w:eastAsia="uz-Cyrl-UZ" w:bidi="uz-Cyrl-UZ"/>
        </w:rPr>
        <w:t xml:space="preserve">Incentivize broad </w:t>
      </w:r>
      <w:r w:rsidRPr="00F2233C">
        <w:rPr>
          <w:b/>
          <w:i/>
          <w:lang w:eastAsia="uz-Cyrl-UZ" w:bidi="uz-Cyrl-UZ"/>
        </w:rPr>
        <w:t>faculty</w:t>
      </w:r>
      <w:r>
        <w:rPr>
          <w:i/>
          <w:lang w:eastAsia="uz-Cyrl-UZ" w:bidi="uz-Cyrl-UZ"/>
        </w:rPr>
        <w:t xml:space="preserve"> (heart of academic enterprise)</w:t>
      </w:r>
      <w:r w:rsidRPr="0036127A">
        <w:rPr>
          <w:i/>
          <w:lang w:eastAsia="uz-Cyrl-UZ" w:bidi="uz-Cyrl-UZ"/>
        </w:rPr>
        <w:t xml:space="preserve"> involvement in global engagement</w:t>
      </w:r>
      <w:r>
        <w:rPr>
          <w:lang w:eastAsia="uz-Cyrl-UZ" w:bidi="uz-Cyrl-UZ"/>
        </w:rPr>
        <w:t xml:space="preserve">; </w:t>
      </w:r>
    </w:p>
    <w:p w:rsidR="00D7444F" w:rsidRDefault="0036127A" w:rsidP="00D7444F">
      <w:pPr>
        <w:pStyle w:val="ListParagraph"/>
        <w:numPr>
          <w:ilvl w:val="0"/>
          <w:numId w:val="7"/>
        </w:numPr>
        <w:ind w:left="360"/>
      </w:pPr>
      <w:r w:rsidRPr="0036127A">
        <w:rPr>
          <w:i/>
          <w:lang w:eastAsia="uz-Cyrl-UZ" w:bidi="uz-Cyrl-UZ"/>
        </w:rPr>
        <w:t>D</w:t>
      </w:r>
      <w:r>
        <w:rPr>
          <w:i/>
          <w:lang w:eastAsia="uz-Cyrl-UZ" w:bidi="uz-Cyrl-UZ"/>
        </w:rPr>
        <w:t>evelop an effective</w:t>
      </w:r>
      <w:r w:rsidRPr="0036127A">
        <w:rPr>
          <w:i/>
          <w:lang w:eastAsia="uz-Cyrl-UZ" w:bidi="uz-Cyrl-UZ"/>
        </w:rPr>
        <w:t xml:space="preserve"> </w:t>
      </w:r>
      <w:r w:rsidR="007A02D4">
        <w:rPr>
          <w:b/>
          <w:i/>
          <w:lang w:eastAsia="uz-Cyrl-UZ" w:bidi="uz-Cyrl-UZ"/>
        </w:rPr>
        <w:t>Operations</w:t>
      </w:r>
      <w:r w:rsidRPr="0036127A">
        <w:rPr>
          <w:i/>
          <w:lang w:eastAsia="uz-Cyrl-UZ" w:bidi="uz-Cyrl-UZ"/>
        </w:rPr>
        <w:t xml:space="preserve"> support infrastructure for enabling global engagement</w:t>
      </w:r>
      <w:r>
        <w:rPr>
          <w:lang w:eastAsia="uz-Cyrl-UZ" w:bidi="uz-Cyrl-UZ"/>
        </w:rPr>
        <w:t>.</w:t>
      </w:r>
    </w:p>
    <w:p w:rsidR="0057222D" w:rsidRDefault="0057222D" w:rsidP="00D7444F">
      <w:pPr>
        <w:rPr>
          <w:b/>
        </w:rPr>
      </w:pPr>
    </w:p>
    <w:p w:rsidR="00124576" w:rsidRPr="00124576" w:rsidRDefault="005666E6" w:rsidP="00523733">
      <w:pPr>
        <w:pStyle w:val="Heading1"/>
      </w:pPr>
      <w:r>
        <w:t>II</w:t>
      </w:r>
      <w:r w:rsidR="00F2233C" w:rsidRPr="00124576">
        <w:t>. Strategies</w:t>
      </w:r>
      <w:r w:rsidR="00124576">
        <w:t xml:space="preserve"> and Goals</w:t>
      </w:r>
      <w:r w:rsidR="00124576" w:rsidRPr="00124576">
        <w:t xml:space="preserve"> for Global Engagement</w:t>
      </w:r>
    </w:p>
    <w:p w:rsidR="00124576" w:rsidRPr="00523733" w:rsidRDefault="00F2233C" w:rsidP="00523733">
      <w:pPr>
        <w:pStyle w:val="Heading2"/>
      </w:pPr>
      <w:r w:rsidRPr="00523733">
        <w:t xml:space="preserve">Goal </w:t>
      </w:r>
      <w:r w:rsidR="005666E6" w:rsidRPr="00523733">
        <w:t>#</w:t>
      </w:r>
      <w:r w:rsidR="00124576" w:rsidRPr="00523733">
        <w:t>1</w:t>
      </w:r>
      <w:r w:rsidR="0057222D" w:rsidRPr="00523733">
        <w:t xml:space="preserve">: </w:t>
      </w:r>
      <w:r w:rsidR="00124576" w:rsidRPr="00523733">
        <w:t>Make the Global Engagement Network the hallmark of Penn State’s global engagement</w:t>
      </w:r>
      <w:r w:rsidR="005666E6" w:rsidRPr="00523733">
        <w:t>.</w:t>
      </w:r>
    </w:p>
    <w:p w:rsidR="0093705C" w:rsidRPr="00523733" w:rsidRDefault="0057222D" w:rsidP="00523733">
      <w:pPr>
        <w:pStyle w:val="Heading3"/>
      </w:pPr>
      <w:r w:rsidRPr="00523733">
        <w:t>1.1 Build</w:t>
      </w:r>
      <w:r w:rsidR="005666E6" w:rsidRPr="00523733">
        <w:t xml:space="preserve"> a vibrant Global Engagement Network</w:t>
      </w:r>
    </w:p>
    <w:p w:rsidR="00470A0E" w:rsidRPr="0093705C" w:rsidRDefault="0093705C" w:rsidP="00C02ACB">
      <w:pPr>
        <w:rPr>
          <w:i/>
        </w:rPr>
      </w:pPr>
      <w:r w:rsidRPr="0093705C">
        <w:t>This network will</w:t>
      </w:r>
      <w:r w:rsidR="005666E6" w:rsidRPr="0093705C">
        <w:t xml:space="preserve"> promote seamless integration of global dimensions in research, teaching and service into our faculty's creative processes</w:t>
      </w:r>
      <w:r w:rsidR="005666E6" w:rsidRPr="003951C4">
        <w:t xml:space="preserve">. </w:t>
      </w:r>
      <w:r w:rsidR="005666E6" w:rsidRPr="00B80E1B">
        <w:t>The strong interactions among faculty, students and staff with our GEN partners facilitate the mobility</w:t>
      </w:r>
      <w:r w:rsidR="00F0451E">
        <w:t xml:space="preserve"> and sharing</w:t>
      </w:r>
      <w:r w:rsidR="005666E6" w:rsidRPr="00B80E1B">
        <w:t xml:space="preserve"> of human and intellectual resources, leading to the leveraging of the creative </w:t>
      </w:r>
      <w:r w:rsidR="00470A0E">
        <w:t>resources of all concerned.</w:t>
      </w:r>
      <w:r w:rsidR="00EE32AA">
        <w:t xml:space="preserve">  Two critical i</w:t>
      </w:r>
      <w:r w:rsidR="00CD3CE7">
        <w:t>nitiatives for 2014-2019 are to</w:t>
      </w:r>
      <w:r w:rsidR="00F0451E">
        <w:t>:</w:t>
      </w:r>
      <w:r w:rsidR="00EE32AA">
        <w:t xml:space="preserve"> </w:t>
      </w:r>
      <w:r w:rsidR="009729CC">
        <w:t xml:space="preserve">1) </w:t>
      </w:r>
      <w:r w:rsidR="00EE32AA">
        <w:t>transform our bilateral partnerships into a truly global network through a thematic approach that foc</w:t>
      </w:r>
      <w:r w:rsidR="00CD3CE7">
        <w:t>uses on major global challenges</w:t>
      </w:r>
      <w:r w:rsidR="00F0451E">
        <w:t>;</w:t>
      </w:r>
      <w:r w:rsidR="00EE32AA">
        <w:t xml:space="preserve"> and </w:t>
      </w:r>
      <w:r w:rsidR="009729CC">
        <w:t xml:space="preserve">2) </w:t>
      </w:r>
      <w:r w:rsidR="00EE32AA">
        <w:t xml:space="preserve">establish </w:t>
      </w:r>
      <w:r w:rsidR="00F0451E" w:rsidRPr="00150598">
        <w:rPr>
          <w:i/>
        </w:rPr>
        <w:t>Joint Cente</w:t>
      </w:r>
      <w:r w:rsidR="00F00806">
        <w:rPr>
          <w:i/>
        </w:rPr>
        <w:t>rs for Collaborative Engagement</w:t>
      </w:r>
      <w:r w:rsidR="00F0451E">
        <w:t xml:space="preserve"> </w:t>
      </w:r>
      <w:r w:rsidR="00F133D4">
        <w:t>with select partners in various regions.</w:t>
      </w:r>
      <w:r w:rsidR="00F0451E">
        <w:t xml:space="preserve"> </w:t>
      </w:r>
    </w:p>
    <w:p w:rsidR="00470A0E" w:rsidRDefault="007B63F3" w:rsidP="00C02ACB">
      <w:r w:rsidRPr="00721858">
        <w:rPr>
          <w:i/>
        </w:rPr>
        <w:t xml:space="preserve">1.1.1 </w:t>
      </w:r>
      <w:r>
        <w:rPr>
          <w:i/>
        </w:rPr>
        <w:t>Establish t</w:t>
      </w:r>
      <w:r w:rsidRPr="00721858">
        <w:rPr>
          <w:i/>
        </w:rPr>
        <w:t>hematic</w:t>
      </w:r>
      <w:r w:rsidR="00721858" w:rsidRPr="00721858">
        <w:rPr>
          <w:i/>
        </w:rPr>
        <w:t xml:space="preserve"> networks aligned with major global challenges</w:t>
      </w:r>
      <w:r w:rsidR="00721858">
        <w:t>.</w:t>
      </w:r>
      <w:r w:rsidR="00D51FAA">
        <w:t xml:space="preserve">  Building on the success of the inaugural GEN Global Health Workshop in May 2014, subsets of our strategic GEN partners will be linked together in thematic networks to develop large-scale and long-term research, educational and outreach programs that advance our understanding of global scale processes and challenges, while making significant contributions to their regional solutions.  These Thematic Networks will transform Higher Education into a vehicle for addressing major global challenges</w:t>
      </w:r>
      <w:r>
        <w:t>. They will enable the integration of</w:t>
      </w:r>
      <w:r w:rsidR="00D51FAA">
        <w:t xml:space="preserve"> research, teaching and service in ways that promote global competency and global citizenship among the GEN community—faculty, staff and students. In additio</w:t>
      </w:r>
      <w:r>
        <w:t xml:space="preserve">n, we </w:t>
      </w:r>
      <w:r w:rsidR="00150598">
        <w:t xml:space="preserve">will </w:t>
      </w:r>
      <w:r w:rsidR="00801982">
        <w:t>use these</w:t>
      </w:r>
      <w:r>
        <w:t xml:space="preserve"> networks to b</w:t>
      </w:r>
      <w:r w:rsidR="00D51FAA">
        <w:t xml:space="preserve">uild Higher Education capacity in less well-resourced regions and in institutions that are </w:t>
      </w:r>
      <w:r>
        <w:t>less</w:t>
      </w:r>
      <w:r w:rsidR="00D51FAA">
        <w:t xml:space="preserve"> well connected with the global community. </w:t>
      </w:r>
    </w:p>
    <w:p w:rsidR="00D51FAA" w:rsidRDefault="00AA57DD" w:rsidP="00D51FAA">
      <w:r w:rsidRPr="00721858">
        <w:rPr>
          <w:i/>
        </w:rPr>
        <w:t>1.1.2 Joint</w:t>
      </w:r>
      <w:r>
        <w:rPr>
          <w:i/>
        </w:rPr>
        <w:t xml:space="preserve"> C</w:t>
      </w:r>
      <w:r w:rsidR="00956C9B" w:rsidRPr="00721858">
        <w:rPr>
          <w:i/>
        </w:rPr>
        <w:t>enters</w:t>
      </w:r>
      <w:r>
        <w:rPr>
          <w:i/>
        </w:rPr>
        <w:t xml:space="preserve"> for C</w:t>
      </w:r>
      <w:r w:rsidR="00721858" w:rsidRPr="00721858">
        <w:rPr>
          <w:i/>
        </w:rPr>
        <w:t xml:space="preserve">ollaborative </w:t>
      </w:r>
      <w:r>
        <w:rPr>
          <w:i/>
        </w:rPr>
        <w:t>E</w:t>
      </w:r>
      <w:r w:rsidR="00721858" w:rsidRPr="00721858">
        <w:rPr>
          <w:i/>
        </w:rPr>
        <w:t>ngagement</w:t>
      </w:r>
      <w:r w:rsidR="00721858">
        <w:t xml:space="preserve">.  </w:t>
      </w:r>
      <w:r w:rsidR="00D51FAA">
        <w:t xml:space="preserve">Joint collaborative centers, strategically located around the world, will provide an ongoing and long-term Penn State presence at partner institutions, </w:t>
      </w:r>
      <w:r w:rsidR="0005137A">
        <w:t xml:space="preserve">and </w:t>
      </w:r>
      <w:r w:rsidR="00D51FAA">
        <w:t xml:space="preserve">a source of support and enrichment programs for our faculty and students. They will play a significant role </w:t>
      </w:r>
      <w:r w:rsidR="0005137A">
        <w:t>in</w:t>
      </w:r>
      <w:r w:rsidR="00D51FAA">
        <w:t xml:space="preserve"> diversifying </w:t>
      </w:r>
      <w:r w:rsidR="00BF3731">
        <w:t>international students’ recruitment opportunities beyond the traditional region (Asia)</w:t>
      </w:r>
      <w:r w:rsidR="00D51FAA">
        <w:t xml:space="preserve">. </w:t>
      </w:r>
      <w:r w:rsidR="00BF3731">
        <w:t xml:space="preserve">They will also support our quest to diversify study-abroad destinations for our students. </w:t>
      </w:r>
    </w:p>
    <w:p w:rsidR="00D51FAA" w:rsidRDefault="00D51FAA" w:rsidP="00D51FAA">
      <w:r>
        <w:t>These Centers will</w:t>
      </w:r>
      <w:r w:rsidR="00754069">
        <w:t xml:space="preserve"> </w:t>
      </w:r>
      <w:r w:rsidR="003B53C9">
        <w:t>perform</w:t>
      </w:r>
      <w:r w:rsidR="00754069">
        <w:t xml:space="preserve"> numerous functions</w:t>
      </w:r>
      <w:r w:rsidR="00BF3731">
        <w:t>, the most salient of which are:</w:t>
      </w:r>
      <w:r>
        <w:t xml:space="preserve"> </w:t>
      </w:r>
    </w:p>
    <w:p w:rsidR="00D51FAA" w:rsidRDefault="00BF3731" w:rsidP="00233C52">
      <w:pPr>
        <w:pStyle w:val="ListParagraph"/>
        <w:numPr>
          <w:ilvl w:val="0"/>
          <w:numId w:val="14"/>
        </w:numPr>
        <w:ind w:left="360"/>
      </w:pPr>
      <w:r>
        <w:t>F</w:t>
      </w:r>
      <w:r w:rsidR="00D51FAA">
        <w:t xml:space="preserve">acilitate </w:t>
      </w:r>
      <w:r>
        <w:t>faculty interactions and engagements among</w:t>
      </w:r>
      <w:r w:rsidR="00D51FAA">
        <w:t xml:space="preserve"> the partner institutions; </w:t>
      </w:r>
    </w:p>
    <w:p w:rsidR="00D51FAA" w:rsidRDefault="00BF3731" w:rsidP="00233C52">
      <w:pPr>
        <w:pStyle w:val="ListParagraph"/>
        <w:numPr>
          <w:ilvl w:val="0"/>
          <w:numId w:val="14"/>
        </w:numPr>
        <w:ind w:left="360"/>
      </w:pPr>
      <w:r>
        <w:t xml:space="preserve">Facilitate acquisition of </w:t>
      </w:r>
      <w:r w:rsidR="00233C52">
        <w:t xml:space="preserve"> local knowledge</w:t>
      </w:r>
      <w:r>
        <w:t xml:space="preserve"> and </w:t>
      </w:r>
      <w:r w:rsidR="00D51FAA">
        <w:t>logistical support</w:t>
      </w:r>
      <w:r>
        <w:t xml:space="preserve"> for faculty, staff and students;</w:t>
      </w:r>
      <w:r w:rsidR="00D51FAA">
        <w:t xml:space="preserve"> </w:t>
      </w:r>
    </w:p>
    <w:p w:rsidR="00D51FAA" w:rsidRDefault="00233C52" w:rsidP="00233C52">
      <w:pPr>
        <w:pStyle w:val="ListParagraph"/>
        <w:numPr>
          <w:ilvl w:val="0"/>
          <w:numId w:val="14"/>
        </w:numPr>
        <w:ind w:left="360"/>
      </w:pPr>
      <w:r>
        <w:t>Serve</w:t>
      </w:r>
      <w:r w:rsidR="00D51FAA">
        <w:t xml:space="preserve"> as </w:t>
      </w:r>
      <w:r w:rsidR="00754069">
        <w:t xml:space="preserve">regional </w:t>
      </w:r>
      <w:r w:rsidR="00D51FAA">
        <w:t>hub</w:t>
      </w:r>
      <w:r>
        <w:t>s</w:t>
      </w:r>
      <w:r w:rsidR="00D51FAA">
        <w:t xml:space="preserve"> for recruiting international students;  </w:t>
      </w:r>
    </w:p>
    <w:p w:rsidR="00BF3731" w:rsidRDefault="00BF3731" w:rsidP="00233C52">
      <w:pPr>
        <w:pStyle w:val="ListParagraph"/>
        <w:numPr>
          <w:ilvl w:val="0"/>
          <w:numId w:val="14"/>
        </w:numPr>
        <w:ind w:left="360"/>
      </w:pPr>
      <w:r>
        <w:t xml:space="preserve">Provide a resource for cultivating </w:t>
      </w:r>
      <w:r w:rsidR="00D51FAA">
        <w:t>and supporting alumni in the region</w:t>
      </w:r>
      <w:r w:rsidR="00233C52">
        <w:t>s</w:t>
      </w:r>
      <w:r w:rsidR="00D51FAA">
        <w:t>.</w:t>
      </w:r>
    </w:p>
    <w:p w:rsidR="00D51FAA" w:rsidRDefault="0007608C" w:rsidP="00D51FAA">
      <w:r>
        <w:t xml:space="preserve">Initial locations include the </w:t>
      </w:r>
      <w:r w:rsidRPr="0007608C">
        <w:t>International Institute for Water and Environmental Engineering</w:t>
      </w:r>
      <w:r>
        <w:t xml:space="preserve"> (</w:t>
      </w:r>
      <w:r w:rsidR="00D51FAA">
        <w:t>Burkina Faso</w:t>
      </w:r>
      <w:r>
        <w:t>)</w:t>
      </w:r>
      <w:r w:rsidR="00D51FAA">
        <w:t xml:space="preserve">, </w:t>
      </w:r>
      <w:r>
        <w:t>The University of Pune (India) and the University of Freiburg (Germany).  Possible sites for future centers include the University of Cape Town (</w:t>
      </w:r>
      <w:r w:rsidR="00D51FAA">
        <w:t>South Africa</w:t>
      </w:r>
      <w:r>
        <w:t>)</w:t>
      </w:r>
      <w:r w:rsidR="00D51FAA">
        <w:t xml:space="preserve">, and </w:t>
      </w:r>
      <w:r>
        <w:t>two of our partners in C</w:t>
      </w:r>
      <w:r w:rsidR="00D51FAA">
        <w:t xml:space="preserve">entral </w:t>
      </w:r>
      <w:r>
        <w:t>and</w:t>
      </w:r>
      <w:r w:rsidR="00F76B02">
        <w:t xml:space="preserve"> South America.</w:t>
      </w:r>
    </w:p>
    <w:p w:rsidR="00F76B02" w:rsidRPr="00D51FAA" w:rsidRDefault="00F76B02" w:rsidP="00D51FAA"/>
    <w:p w:rsidR="0093705C" w:rsidRDefault="0093705C" w:rsidP="00523733">
      <w:pPr>
        <w:pStyle w:val="Heading3"/>
      </w:pPr>
      <w:r w:rsidRPr="00C02ACB">
        <w:t>1.2 Apply</w:t>
      </w:r>
      <w:r w:rsidR="005666E6" w:rsidRPr="00C02ACB">
        <w:t xml:space="preserve"> a GEN-like Approach to Education-Abroad</w:t>
      </w:r>
    </w:p>
    <w:p w:rsidR="005666E6" w:rsidRDefault="0093705C" w:rsidP="00C02ACB">
      <w:r w:rsidRPr="0093705C">
        <w:t>This approach will produce</w:t>
      </w:r>
      <w:r w:rsidR="005666E6" w:rsidRPr="0093705C">
        <w:t xml:space="preserve"> a nimble, focused, and effective portfolio of strategically</w:t>
      </w:r>
      <w:r w:rsidR="009729CC">
        <w:t>-</w:t>
      </w:r>
      <w:r w:rsidR="005666E6" w:rsidRPr="0093705C">
        <w:t>diverse, transformative study-abroad programs.</w:t>
      </w:r>
      <w:r w:rsidR="005666E6" w:rsidRPr="006D31A6">
        <w:t xml:space="preserve"> This </w:t>
      </w:r>
      <w:r w:rsidR="002B2911">
        <w:t>will be accomplished</w:t>
      </w:r>
      <w:r w:rsidR="005666E6" w:rsidRPr="006D31A6">
        <w:t xml:space="preserve"> </w:t>
      </w:r>
      <w:r w:rsidR="002B2911">
        <w:t>in</w:t>
      </w:r>
      <w:r w:rsidR="005666E6" w:rsidRPr="006D31A6">
        <w:t xml:space="preserve"> partnership with </w:t>
      </w:r>
      <w:r w:rsidR="001363F5">
        <w:t>the academic units—D</w:t>
      </w:r>
      <w:r w:rsidR="005666E6" w:rsidRPr="006D31A6">
        <w:t>epartments, Colleges, and Campuses</w:t>
      </w:r>
      <w:r w:rsidR="001363F5">
        <w:t>—</w:t>
      </w:r>
      <w:r w:rsidR="00A65F55">
        <w:t>and University offices such as Student Affairs</w:t>
      </w:r>
      <w:r w:rsidR="0005137A">
        <w:t>,</w:t>
      </w:r>
      <w:r w:rsidR="00A65F55">
        <w:t xml:space="preserve"> </w:t>
      </w:r>
      <w:r w:rsidR="001363F5">
        <w:t>t</w:t>
      </w:r>
      <w:r w:rsidR="002B2911">
        <w:t xml:space="preserve">o </w:t>
      </w:r>
      <w:r w:rsidR="0005137A">
        <w:t xml:space="preserve">both </w:t>
      </w:r>
      <w:r w:rsidR="002B2911">
        <w:t>leverage resources and promote faculty and student participation</w:t>
      </w:r>
      <w:r w:rsidR="001363F5">
        <w:t xml:space="preserve">. </w:t>
      </w:r>
      <w:r w:rsidR="005666E6" w:rsidRPr="004B7963">
        <w:t>We w</w:t>
      </w:r>
      <w:r w:rsidR="001363F5">
        <w:t>ill</w:t>
      </w:r>
      <w:r w:rsidR="005666E6" w:rsidRPr="004B7963">
        <w:t xml:space="preserve"> </w:t>
      </w:r>
      <w:r w:rsidR="00D004E8">
        <w:t xml:space="preserve">address this goal through three new initiatives </w:t>
      </w:r>
      <w:r w:rsidR="004E1D23">
        <w:t>described below.</w:t>
      </w:r>
      <w:r w:rsidR="00D004E8">
        <w:t xml:space="preserve"> </w:t>
      </w:r>
    </w:p>
    <w:p w:rsidR="001363F5" w:rsidRDefault="001363F5" w:rsidP="00D004E8">
      <w:r>
        <w:rPr>
          <w:i/>
          <w:iCs/>
        </w:rPr>
        <w:t xml:space="preserve">1.2.1 </w:t>
      </w:r>
      <w:r>
        <w:t xml:space="preserve">Incentivize a cluster of enriching, transformative, and integrated </w:t>
      </w:r>
      <w:r w:rsidR="009C1647">
        <w:t xml:space="preserve">semester-long </w:t>
      </w:r>
      <w:r>
        <w:t>education abroad experiences for an interdisciplinary pool of students who would combine research-enabled knowledge acquisition with com</w:t>
      </w:r>
      <w:r w:rsidR="00D004E8">
        <w:t>munity-engaged service-learning.</w:t>
      </w:r>
      <w:r>
        <w:t xml:space="preserve"> </w:t>
      </w:r>
    </w:p>
    <w:p w:rsidR="001363F5" w:rsidRDefault="001363F5" w:rsidP="00D004E8">
      <w:r>
        <w:rPr>
          <w:i/>
          <w:iCs/>
        </w:rPr>
        <w:t xml:space="preserve">1.2.2 </w:t>
      </w:r>
      <w:r w:rsidR="00D004E8">
        <w:t>I</w:t>
      </w:r>
      <w:r>
        <w:t xml:space="preserve">ncrease access and diversify student enrollment in education abroad </w:t>
      </w:r>
      <w:r w:rsidR="009C1647">
        <w:t xml:space="preserve">programs </w:t>
      </w:r>
      <w:r>
        <w:t>that will prepare students for global citizenship and that are academically integ</w:t>
      </w:r>
      <w:r w:rsidR="00D004E8">
        <w:t>rated into students’ curricula.</w:t>
      </w:r>
    </w:p>
    <w:p w:rsidR="00D004E8" w:rsidRDefault="001363F5" w:rsidP="00D004E8">
      <w:r>
        <w:rPr>
          <w:i/>
          <w:iCs/>
        </w:rPr>
        <w:t xml:space="preserve">1.2.3 </w:t>
      </w:r>
      <w:r w:rsidR="00D004E8">
        <w:t xml:space="preserve">Expand services to support a wide variety of programs, </w:t>
      </w:r>
      <w:r w:rsidR="009C1647">
        <w:t>designed</w:t>
      </w:r>
      <w:r w:rsidR="00D004E8">
        <w:t xml:space="preserve"> to broaden the definition of education abroad “experiences’ to include international internships, independent research, non-credit international service, and student organizations and athletic teams’ trips abroad.</w:t>
      </w:r>
    </w:p>
    <w:p w:rsidR="00F075B4" w:rsidRDefault="00D004E8" w:rsidP="00D004E8">
      <w:r>
        <w:t>In each case, we will utilize our strategic partnerships, the GEN thematic networks, and the joint c</w:t>
      </w:r>
      <w:r w:rsidR="00A65F55">
        <w:t xml:space="preserve">ollaborative centers to facilitate programs that meet the University’s objectives for global citizenship and student engagement, while meeting academic units’ </w:t>
      </w:r>
      <w:r w:rsidR="0005137A">
        <w:t xml:space="preserve">specific </w:t>
      </w:r>
      <w:r w:rsidR="00A65F55">
        <w:t>need</w:t>
      </w:r>
      <w:r w:rsidR="00F075B4">
        <w:t>s</w:t>
      </w:r>
      <w:r w:rsidR="00A65F55">
        <w:t xml:space="preserve"> for global competency within</w:t>
      </w:r>
      <w:r w:rsidR="00F075B4">
        <w:t xml:space="preserve"> the discipline.</w:t>
      </w:r>
    </w:p>
    <w:p w:rsidR="00F76B02" w:rsidRDefault="00F76B02" w:rsidP="00320C81">
      <w:pPr>
        <w:rPr>
          <w:i/>
          <w:iCs/>
        </w:rPr>
      </w:pPr>
    </w:p>
    <w:p w:rsidR="00320C81" w:rsidRPr="00320C81" w:rsidRDefault="00320C81" w:rsidP="00523733">
      <w:pPr>
        <w:pStyle w:val="Heading3"/>
      </w:pPr>
      <w:r w:rsidRPr="00320C81">
        <w:t>1.3 Support recruitment of</w:t>
      </w:r>
      <w:r w:rsidR="00F76B02">
        <w:t xml:space="preserve"> </w:t>
      </w:r>
      <w:r w:rsidR="009C1647">
        <w:t xml:space="preserve">and </w:t>
      </w:r>
      <w:r w:rsidR="009C1647" w:rsidRPr="00320C81">
        <w:t xml:space="preserve">programming </w:t>
      </w:r>
      <w:r w:rsidR="009C1647">
        <w:t xml:space="preserve">for </w:t>
      </w:r>
      <w:r w:rsidR="00F76B02">
        <w:t>a diverse international student</w:t>
      </w:r>
      <w:r w:rsidR="00F20BF7">
        <w:t>/</w:t>
      </w:r>
      <w:r w:rsidR="00A258CF">
        <w:t xml:space="preserve"> scholar</w:t>
      </w:r>
      <w:r w:rsidR="00F76B02">
        <w:t xml:space="preserve"> </w:t>
      </w:r>
      <w:r w:rsidRPr="00320C81">
        <w:t>population</w:t>
      </w:r>
      <w:r w:rsidR="00F76B02">
        <w:t>s</w:t>
      </w:r>
      <w:r w:rsidRPr="00320C81">
        <w:t xml:space="preserve">. </w:t>
      </w:r>
    </w:p>
    <w:p w:rsidR="00320C81" w:rsidRPr="00320C81" w:rsidRDefault="00320C81" w:rsidP="00320C81">
      <w:r>
        <w:t xml:space="preserve">International students and scholars enhance cultural diversity on </w:t>
      </w:r>
      <w:r w:rsidR="00E267F7">
        <w:t xml:space="preserve">our </w:t>
      </w:r>
      <w:r>
        <w:t>campus</w:t>
      </w:r>
      <w:r w:rsidR="00E267F7">
        <w:t>es</w:t>
      </w:r>
      <w:r>
        <w:t>, provide alternative perspectives on knowledge and understanding, and contribute significantly to building a global culture</w:t>
      </w:r>
      <w:r w:rsidR="00E267F7">
        <w:t>; invariably their presence and engagement do enhance the</w:t>
      </w:r>
      <w:r>
        <w:t xml:space="preserve"> global awareness and global citizenship </w:t>
      </w:r>
      <w:r w:rsidR="00E267F7">
        <w:t>with</w:t>
      </w:r>
      <w:r>
        <w:t xml:space="preserve">in Penn State community.  From a financial perspective, international students provide a significant source of tuition income to the University and provide </w:t>
      </w:r>
      <w:r>
        <w:rPr>
          <w:sz w:val="23"/>
          <w:szCs w:val="23"/>
        </w:rPr>
        <w:t xml:space="preserve">significant </w:t>
      </w:r>
      <w:r>
        <w:rPr>
          <w:sz w:val="23"/>
          <w:szCs w:val="23"/>
        </w:rPr>
        <w:lastRenderedPageBreak/>
        <w:t>economic benefits, locally and nationally. International students contributed more than $22 billion to the US Economy in 2011/2012, of which more than $1 billion came to Pennsylvania. Penn State is responsible for $187 million of this total, which places us first</w:t>
      </w:r>
      <w:r>
        <w:rPr>
          <w:sz w:val="16"/>
          <w:szCs w:val="16"/>
        </w:rPr>
        <w:t xml:space="preserve"> </w:t>
      </w:r>
      <w:r>
        <w:rPr>
          <w:sz w:val="23"/>
          <w:szCs w:val="23"/>
        </w:rPr>
        <w:t xml:space="preserve">in the Commonwealth. </w:t>
      </w:r>
      <w:r w:rsidR="00E267F7">
        <w:rPr>
          <w:sz w:val="23"/>
          <w:szCs w:val="23"/>
        </w:rPr>
        <w:t xml:space="preserve">But this is only part of the story; research data have shown that on the aggregate, more than 25% of the startups in the US over the past two decades involve people who </w:t>
      </w:r>
      <w:r w:rsidR="002C2704">
        <w:rPr>
          <w:sz w:val="23"/>
          <w:szCs w:val="23"/>
        </w:rPr>
        <w:t>came</w:t>
      </w:r>
      <w:r w:rsidR="00E267F7">
        <w:rPr>
          <w:sz w:val="23"/>
          <w:szCs w:val="23"/>
        </w:rPr>
        <w:t xml:space="preserve"> here </w:t>
      </w:r>
      <w:r w:rsidR="002C2704">
        <w:rPr>
          <w:sz w:val="23"/>
          <w:szCs w:val="23"/>
        </w:rPr>
        <w:t>initially</w:t>
      </w:r>
      <w:r w:rsidR="00E267F7">
        <w:rPr>
          <w:sz w:val="23"/>
          <w:szCs w:val="23"/>
        </w:rPr>
        <w:t xml:space="preserve"> as a </w:t>
      </w:r>
      <w:r w:rsidR="002C2704">
        <w:rPr>
          <w:sz w:val="23"/>
          <w:szCs w:val="23"/>
        </w:rPr>
        <w:t>scholar</w:t>
      </w:r>
      <w:r w:rsidR="00E267F7">
        <w:rPr>
          <w:sz w:val="23"/>
          <w:szCs w:val="23"/>
        </w:rPr>
        <w:t xml:space="preserve"> or student</w:t>
      </w:r>
      <w:r w:rsidR="002C2704">
        <w:rPr>
          <w:sz w:val="23"/>
          <w:szCs w:val="23"/>
        </w:rPr>
        <w:t xml:space="preserve"> from other countries</w:t>
      </w:r>
      <w:r w:rsidR="00E267F7">
        <w:rPr>
          <w:sz w:val="23"/>
          <w:szCs w:val="23"/>
        </w:rPr>
        <w:t xml:space="preserve">.  </w:t>
      </w:r>
      <w:r w:rsidR="002C2704">
        <w:rPr>
          <w:sz w:val="23"/>
          <w:szCs w:val="23"/>
        </w:rPr>
        <w:t xml:space="preserve">This demonstrates that international students and scholars are a significant source of economic development and an engine of economic growth for the Commonwealth and the nation.  </w:t>
      </w:r>
      <w:r>
        <w:t>I</w:t>
      </w:r>
      <w:r w:rsidRPr="00320C81">
        <w:t>n partnership with the relevant offices across the University</w:t>
      </w:r>
      <w:r w:rsidR="00F20BF7">
        <w:t xml:space="preserve"> (Undergraduate Admissions, Graduate School, </w:t>
      </w:r>
      <w:proofErr w:type="spellStart"/>
      <w:r w:rsidR="00F20BF7">
        <w:t>etc</w:t>
      </w:r>
      <w:proofErr w:type="spellEnd"/>
      <w:r w:rsidR="00F20BF7">
        <w:t>)</w:t>
      </w:r>
      <w:r w:rsidRPr="00320C81">
        <w:t xml:space="preserve">, we will help to build a steady pipeline and large pool of strategically diverse international student applicants. Similarly, we </w:t>
      </w:r>
      <w:r>
        <w:t>will</w:t>
      </w:r>
      <w:r w:rsidRPr="00320C81">
        <w:t xml:space="preserve"> work with academic units interested in hosting international scholars to cultivate a steady stream of candidates. Specifically, we will do the followings: </w:t>
      </w:r>
    </w:p>
    <w:p w:rsidR="00320C81" w:rsidRPr="00320C81" w:rsidRDefault="00320C81" w:rsidP="00320C81">
      <w:r w:rsidRPr="00320C81">
        <w:rPr>
          <w:i/>
          <w:iCs/>
        </w:rPr>
        <w:t xml:space="preserve">1.3.1 </w:t>
      </w:r>
      <w:r w:rsidRPr="00320C81">
        <w:t xml:space="preserve">Utilize our GEN relationships and the enormous resources of our engaged international alumni network to build productive relationships with sponsors-- corporations and national government agencies from regions of the world currently underrepresented in our international student population. </w:t>
      </w:r>
    </w:p>
    <w:p w:rsidR="00EF3884" w:rsidRDefault="00320C81" w:rsidP="00320C81">
      <w:r w:rsidRPr="00320C81">
        <w:rPr>
          <w:i/>
          <w:iCs/>
        </w:rPr>
        <w:t xml:space="preserve">1.3.2 </w:t>
      </w:r>
      <w:r w:rsidR="00EF3884" w:rsidRPr="00320C81">
        <w:t xml:space="preserve">Work with our GEN partners to increase the application pool </w:t>
      </w:r>
      <w:r w:rsidR="00C37AFB">
        <w:t xml:space="preserve">of excellent candidates </w:t>
      </w:r>
      <w:r w:rsidR="00EF3884" w:rsidRPr="00320C81">
        <w:t>for Graduate School and the professional schools.</w:t>
      </w:r>
    </w:p>
    <w:p w:rsidR="00EF3884" w:rsidRDefault="00EF3884" w:rsidP="00320C81">
      <w:r w:rsidRPr="00A258CF">
        <w:rPr>
          <w:i/>
        </w:rPr>
        <w:t>1.3.3</w:t>
      </w:r>
      <w:r>
        <w:t xml:space="preserve"> Develop</w:t>
      </w:r>
      <w:r w:rsidRPr="00320C81">
        <w:t xml:space="preserve"> </w:t>
      </w:r>
      <w:r>
        <w:t>opportunities for</w:t>
      </w:r>
      <w:r w:rsidRPr="00320C81">
        <w:t xml:space="preserve"> </w:t>
      </w:r>
      <w:r>
        <w:t>integrating domestic and international students.</w:t>
      </w:r>
    </w:p>
    <w:p w:rsidR="001F74C2" w:rsidRPr="00320C81" w:rsidRDefault="001F74C2" w:rsidP="001F74C2">
      <w:r w:rsidRPr="00A258CF">
        <w:rPr>
          <w:i/>
        </w:rPr>
        <w:t>1.3.4</w:t>
      </w:r>
      <w:r>
        <w:t xml:space="preserve"> Increase</w:t>
      </w:r>
      <w:r w:rsidRPr="00320C81">
        <w:t xml:space="preserve"> </w:t>
      </w:r>
      <w:r w:rsidR="00C37AFB">
        <w:t xml:space="preserve">development opportunities for support staff </w:t>
      </w:r>
      <w:r w:rsidRPr="00320C81">
        <w:t xml:space="preserve">in </w:t>
      </w:r>
      <w:r w:rsidR="00C37AFB">
        <w:t xml:space="preserve">academic departments </w:t>
      </w:r>
      <w:r w:rsidRPr="00320C81">
        <w:t xml:space="preserve">across </w:t>
      </w:r>
      <w:r w:rsidR="00C37AFB">
        <w:t>our</w:t>
      </w:r>
      <w:r w:rsidRPr="00320C81">
        <w:t xml:space="preserve"> campuses on matters affecting international students a</w:t>
      </w:r>
      <w:r>
        <w:t>nd scholars.</w:t>
      </w:r>
    </w:p>
    <w:p w:rsidR="00F76B02" w:rsidRDefault="00F76B02" w:rsidP="00F41C3D">
      <w:pPr>
        <w:rPr>
          <w:i/>
        </w:rPr>
      </w:pPr>
    </w:p>
    <w:p w:rsidR="00F41C3D" w:rsidRPr="00F41C3D" w:rsidRDefault="00E533A1" w:rsidP="00523733">
      <w:pPr>
        <w:pStyle w:val="Heading3"/>
      </w:pPr>
      <w:r w:rsidRPr="00F41C3D">
        <w:t>1.4 Facilitate</w:t>
      </w:r>
      <w:r w:rsidR="00F41C3D" w:rsidRPr="00F41C3D">
        <w:t xml:space="preserve"> global engagement across the entire University Community</w:t>
      </w:r>
    </w:p>
    <w:p w:rsidR="00F41C3D" w:rsidRPr="00F41C3D" w:rsidRDefault="00F41C3D" w:rsidP="00F41C3D">
      <w:pPr>
        <w:rPr>
          <w:sz w:val="24"/>
        </w:rPr>
      </w:pPr>
      <w:r>
        <w:t xml:space="preserve"> </w:t>
      </w:r>
      <w:r w:rsidRPr="00F41C3D">
        <w:t>The GEN, and its support structure, will provide significant opportunities for colleges and campuses to develop international teaching and research programs and to facilitate their engagement in the Global Penn State. In this context we will</w:t>
      </w:r>
      <w:r w:rsidR="00E30C55">
        <w:t xml:space="preserve"> do the followings.</w:t>
      </w:r>
    </w:p>
    <w:p w:rsidR="00F41C3D" w:rsidRDefault="00F41C3D" w:rsidP="00AF618B">
      <w:r>
        <w:rPr>
          <w:i/>
          <w:iCs/>
        </w:rPr>
        <w:t>1.</w:t>
      </w:r>
      <w:r w:rsidR="00AF618B">
        <w:rPr>
          <w:i/>
          <w:iCs/>
        </w:rPr>
        <w:t>4</w:t>
      </w:r>
      <w:r>
        <w:rPr>
          <w:i/>
          <w:iCs/>
        </w:rPr>
        <w:t xml:space="preserve">.1 </w:t>
      </w:r>
      <w:r>
        <w:t xml:space="preserve">Work in partnership with the Office of VP for Commonwealth Campuses to identify a </w:t>
      </w:r>
      <w:r>
        <w:rPr>
          <w:i/>
          <w:iCs/>
        </w:rPr>
        <w:t xml:space="preserve">lead campus in each region </w:t>
      </w:r>
      <w:r w:rsidR="00AF618B">
        <w:t>that</w:t>
      </w:r>
      <w:r>
        <w:t xml:space="preserve"> will share resources with other campuses to support the </w:t>
      </w:r>
      <w:r w:rsidR="00AF618B">
        <w:t>needs of international students</w:t>
      </w:r>
      <w:r>
        <w:t xml:space="preserve">. UOGP and the Office of VP for Commonwealth Campuses have partnered to hire a director of campus engagement who works with the different campuses to align their global engagement strategies with the overall University strategy. This partnership, initially funded for three years, </w:t>
      </w:r>
      <w:r w:rsidR="00E30C55">
        <w:t>is being</w:t>
      </w:r>
      <w:r>
        <w:t xml:space="preserve"> reviewed annual</w:t>
      </w:r>
      <w:r w:rsidR="00E30C55">
        <w:t>ly</w:t>
      </w:r>
      <w:r>
        <w:t xml:space="preserve"> with </w:t>
      </w:r>
      <w:r w:rsidR="00E30C55">
        <w:t>the possibility of making it a multi-year appointment.</w:t>
      </w:r>
    </w:p>
    <w:p w:rsidR="00AF618B" w:rsidRDefault="00AF618B" w:rsidP="00F41C3D">
      <w:r w:rsidRPr="00AF618B">
        <w:rPr>
          <w:i/>
          <w:iCs/>
        </w:rPr>
        <w:t>1.</w:t>
      </w:r>
      <w:r>
        <w:rPr>
          <w:i/>
          <w:iCs/>
        </w:rPr>
        <w:t>4</w:t>
      </w:r>
      <w:r w:rsidRPr="00AF618B">
        <w:rPr>
          <w:i/>
          <w:iCs/>
        </w:rPr>
        <w:t xml:space="preserve">.2 </w:t>
      </w:r>
      <w:r w:rsidRPr="00AF618B">
        <w:t>Conduct regular workshops for regional clusters of Commonwealth Campuses</w:t>
      </w:r>
      <w:r w:rsidR="00792FC9">
        <w:t xml:space="preserve"> on topical issues of importance to internationalization</w:t>
      </w:r>
      <w:r w:rsidRPr="00AF618B">
        <w:t xml:space="preserve">. </w:t>
      </w:r>
    </w:p>
    <w:p w:rsidR="00AF618B" w:rsidRDefault="00AF618B" w:rsidP="00F41C3D">
      <w:r w:rsidRPr="00AF618B">
        <w:rPr>
          <w:i/>
          <w:iCs/>
        </w:rPr>
        <w:t>1.</w:t>
      </w:r>
      <w:r>
        <w:rPr>
          <w:i/>
          <w:iCs/>
        </w:rPr>
        <w:t>4</w:t>
      </w:r>
      <w:r w:rsidRPr="00AF618B">
        <w:rPr>
          <w:i/>
          <w:iCs/>
        </w:rPr>
        <w:t xml:space="preserve">.3 </w:t>
      </w:r>
      <w:r w:rsidRPr="00AF618B">
        <w:t xml:space="preserve">Showcase </w:t>
      </w:r>
      <w:r w:rsidR="005B348E">
        <w:t xml:space="preserve">successful Campus </w:t>
      </w:r>
      <w:r w:rsidRPr="00AF618B">
        <w:t>internationalization programs with the intent of sharing best practices with other campuses.</w:t>
      </w:r>
    </w:p>
    <w:p w:rsidR="0093705C" w:rsidRDefault="0093705C" w:rsidP="00F3594D">
      <w:pPr>
        <w:rPr>
          <w:b/>
          <w:i/>
        </w:rPr>
      </w:pPr>
    </w:p>
    <w:p w:rsidR="00F3594D" w:rsidRPr="00523733" w:rsidRDefault="00F3594D" w:rsidP="00523733">
      <w:pPr>
        <w:pStyle w:val="Heading2"/>
      </w:pPr>
      <w:r w:rsidRPr="00523733">
        <w:t xml:space="preserve">Goal #2- Incentivize Broad Faculty Involvement in Global Engagement </w:t>
      </w:r>
    </w:p>
    <w:p w:rsidR="004935EA" w:rsidRDefault="00F3594D" w:rsidP="00F3594D">
      <w:r w:rsidRPr="00F3594D">
        <w:t xml:space="preserve">Building the Global Penn State requires </w:t>
      </w:r>
      <w:r w:rsidR="005B348E">
        <w:t>engagement</w:t>
      </w:r>
      <w:r w:rsidRPr="00F3594D">
        <w:t xml:space="preserve"> of the </w:t>
      </w:r>
      <w:r w:rsidR="005B348E">
        <w:t>entire</w:t>
      </w:r>
      <w:r w:rsidRPr="00F3594D">
        <w:t xml:space="preserve"> Penn State community. However, the</w:t>
      </w:r>
      <w:r>
        <w:t xml:space="preserve"> Penn State faculty is the prime engine for leading the way in global scholarship and in promoting global citizenship among our students. UOGP will partner with academic units and relevant Faculty Senate committees, including the Faculty Senate Committee </w:t>
      </w:r>
      <w:r w:rsidR="005B348E">
        <w:t>on</w:t>
      </w:r>
      <w:r>
        <w:t xml:space="preserve"> Global Programs, to </w:t>
      </w:r>
      <w:r>
        <w:lastRenderedPageBreak/>
        <w:t xml:space="preserve">promote the broad faculty engagement that is critical to our success. We will </w:t>
      </w:r>
      <w:r w:rsidR="00781B0C">
        <w:t>advocate for integrating international engagement into the reward and recognition system of the University and we will</w:t>
      </w:r>
      <w:r w:rsidR="005B348E">
        <w:t xml:space="preserve"> also do the followings.</w:t>
      </w:r>
    </w:p>
    <w:p w:rsidR="007E39AB" w:rsidRDefault="007E39AB" w:rsidP="00F3594D"/>
    <w:p w:rsidR="0093705C" w:rsidRDefault="00F3594D" w:rsidP="00523733">
      <w:pPr>
        <w:pStyle w:val="Heading3"/>
      </w:pPr>
      <w:r w:rsidRPr="00781B0C">
        <w:t>2.</w:t>
      </w:r>
      <w:r w:rsidR="00781B0C" w:rsidRPr="00781B0C">
        <w:t>1</w:t>
      </w:r>
      <w:r w:rsidRPr="00781B0C">
        <w:t xml:space="preserve"> Create a set of vehicles for facilitating faculty engagement</w:t>
      </w:r>
    </w:p>
    <w:p w:rsidR="00781B0C" w:rsidRDefault="00781B0C" w:rsidP="00F3594D">
      <w:r>
        <w:t>Examples include:</w:t>
      </w:r>
    </w:p>
    <w:p w:rsidR="00F3594D" w:rsidRDefault="004935EA" w:rsidP="00F3594D">
      <w:r w:rsidRPr="00781B0C">
        <w:rPr>
          <w:i/>
        </w:rPr>
        <w:t>2.1.1</w:t>
      </w:r>
      <w:r>
        <w:t xml:space="preserve"> W</w:t>
      </w:r>
      <w:r w:rsidR="00F3594D">
        <w:t>eb-based portal that support</w:t>
      </w:r>
      <w:r>
        <w:t>s</w:t>
      </w:r>
      <w:r w:rsidR="00F3594D">
        <w:t xml:space="preserve"> faculty by building a regional knowledgebase that could be utilized in the development of new education programs and research projects. </w:t>
      </w:r>
    </w:p>
    <w:p w:rsidR="00F3594D" w:rsidRDefault="00F3594D" w:rsidP="00F3594D">
      <w:r>
        <w:rPr>
          <w:i/>
          <w:iCs/>
        </w:rPr>
        <w:t>2.</w:t>
      </w:r>
      <w:r w:rsidR="0072676F">
        <w:rPr>
          <w:i/>
          <w:iCs/>
        </w:rPr>
        <w:t>1</w:t>
      </w:r>
      <w:r>
        <w:rPr>
          <w:i/>
          <w:iCs/>
        </w:rPr>
        <w:t xml:space="preserve">.2 </w:t>
      </w:r>
      <w:r>
        <w:t xml:space="preserve">International Travel Grants to support faculty </w:t>
      </w:r>
      <w:r w:rsidR="004935EA">
        <w:t xml:space="preserve">engaged in </w:t>
      </w:r>
      <w:r>
        <w:t xml:space="preserve">international education programs. </w:t>
      </w:r>
    </w:p>
    <w:p w:rsidR="007E39AB" w:rsidRDefault="00781B0C" w:rsidP="00F3594D">
      <w:r>
        <w:rPr>
          <w:i/>
          <w:iCs/>
        </w:rPr>
        <w:t>2.</w:t>
      </w:r>
      <w:r w:rsidR="0072676F">
        <w:rPr>
          <w:i/>
          <w:iCs/>
        </w:rPr>
        <w:t>1</w:t>
      </w:r>
      <w:r>
        <w:rPr>
          <w:i/>
          <w:iCs/>
        </w:rPr>
        <w:t xml:space="preserve">.3 </w:t>
      </w:r>
      <w:r>
        <w:t>Faculty workshops to develop new and innovative approaches to internationalizing the curriculum</w:t>
      </w:r>
      <w:r w:rsidR="0072676F">
        <w:t xml:space="preserve"> and building global competency and global citizenship.</w:t>
      </w:r>
    </w:p>
    <w:p w:rsidR="00781B0C" w:rsidRDefault="0072676F" w:rsidP="00F3594D">
      <w:r>
        <w:t xml:space="preserve"> </w:t>
      </w:r>
    </w:p>
    <w:p w:rsidR="00AC0B66" w:rsidRDefault="00F3594D" w:rsidP="00523733">
      <w:pPr>
        <w:pStyle w:val="Heading3"/>
      </w:pPr>
      <w:r>
        <w:t>2.</w:t>
      </w:r>
      <w:r w:rsidR="0072676F">
        <w:t>2</w:t>
      </w:r>
      <w:r>
        <w:t xml:space="preserve"> Appoint Regional Resource Advisors (RRAs) to sup</w:t>
      </w:r>
      <w:r w:rsidR="0093705C">
        <w:t>port the development of the GEN</w:t>
      </w:r>
    </w:p>
    <w:p w:rsidR="00F3594D" w:rsidRDefault="00F3594D" w:rsidP="00F3594D">
      <w:r>
        <w:t>Areas of emphasis include local knowledge and cultural nuances, grant</w:t>
      </w:r>
      <w:r w:rsidR="004935EA">
        <w:t>s</w:t>
      </w:r>
      <w:r>
        <w:t xml:space="preserve"> writing, support services, and curricular enhancements. RRAs will also facilitate the integration of international and domestic students. Regional Resource Advisors will collaborate and form a network with the Directors of the joint collaborative centers at the partner institutions</w:t>
      </w:r>
      <w:r w:rsidR="0072676F">
        <w:t xml:space="preserve"> and with faculty and students engaged </w:t>
      </w:r>
      <w:r w:rsidR="004935EA">
        <w:t>in</w:t>
      </w:r>
      <w:r w:rsidR="0072676F">
        <w:t xml:space="preserve"> programs with the GEN partners to build a Community of Practice around internationalization.</w:t>
      </w:r>
    </w:p>
    <w:p w:rsidR="007E39AB" w:rsidRDefault="007E39AB" w:rsidP="00F3594D"/>
    <w:p w:rsidR="00F3594D" w:rsidRDefault="00F3594D" w:rsidP="00523733">
      <w:pPr>
        <w:pStyle w:val="Heading3"/>
      </w:pPr>
      <w:r w:rsidRPr="00AC0B66">
        <w:t>2.</w:t>
      </w:r>
      <w:r w:rsidR="00AC0B66" w:rsidRPr="00AC0B66">
        <w:t>3</w:t>
      </w:r>
      <w:r w:rsidRPr="00AC0B66">
        <w:t xml:space="preserve"> Provide Financial Incentives to encourage College/Campus Internationalization</w:t>
      </w:r>
    </w:p>
    <w:p w:rsidR="00F3594D" w:rsidRDefault="00F3594D" w:rsidP="00F3594D">
      <w:r>
        <w:t>UOGP will promote partnerships with colleges and campuses for the development of internationalization initiatives that will have a transformative impact on college and campus programs and that fit well into the broad internationalization mission of the University.</w:t>
      </w:r>
      <w:r w:rsidR="00AC0B66">
        <w:t xml:space="preserve">  This will include</w:t>
      </w:r>
      <w:r w:rsidR="00103F1E">
        <w:t xml:space="preserve"> the followings.</w:t>
      </w:r>
    </w:p>
    <w:p w:rsidR="00F3594D" w:rsidRDefault="00AC0B66" w:rsidP="00F3594D">
      <w:r>
        <w:t>2.3.1</w:t>
      </w:r>
      <w:r w:rsidR="00F3594D">
        <w:t xml:space="preserve"> </w:t>
      </w:r>
      <w:r>
        <w:t>A</w:t>
      </w:r>
      <w:r w:rsidR="00F3594D">
        <w:t xml:space="preserve"> Provost’s Internationalization Incentive Fund </w:t>
      </w:r>
      <w:r>
        <w:t>that</w:t>
      </w:r>
      <w:r w:rsidR="00F3594D">
        <w:t xml:space="preserve"> can be used by departments to </w:t>
      </w:r>
      <w:r w:rsidR="00F06C91">
        <w:t xml:space="preserve">infuse </w:t>
      </w:r>
      <w:r w:rsidR="00F3594D">
        <w:t xml:space="preserve">global </w:t>
      </w:r>
      <w:r w:rsidR="00103F1E">
        <w:t>perspectives into the curricular</w:t>
      </w:r>
      <w:r w:rsidR="00F3594D">
        <w:t xml:space="preserve">. The funds may be used </w:t>
      </w:r>
      <w:r w:rsidR="00F06C91">
        <w:t xml:space="preserve">for faculty time, </w:t>
      </w:r>
      <w:r w:rsidR="00F3594D">
        <w:t>travel</w:t>
      </w:r>
      <w:r w:rsidR="00F06C91">
        <w:t>,</w:t>
      </w:r>
      <w:r w:rsidR="00F3594D">
        <w:t xml:space="preserve"> and on-campus program development activities (joint courses with international institutions, joint supervision of students, etc.). </w:t>
      </w:r>
    </w:p>
    <w:p w:rsidR="00F3594D" w:rsidRDefault="00F3594D" w:rsidP="00F3594D">
      <w:r>
        <w:t>2.</w:t>
      </w:r>
      <w:r w:rsidR="00F06C91">
        <w:t>3.2</w:t>
      </w:r>
      <w:r>
        <w:t xml:space="preserve"> Faculty In</w:t>
      </w:r>
      <w:r w:rsidR="00F06C91">
        <w:t xml:space="preserve">ternationalization Fellowships. These will be awarded </w:t>
      </w:r>
      <w:r>
        <w:t xml:space="preserve">annually on a university-wide, competitive basis. These fellowships will support individual faculty members who propose innovative initiatives that promote transformational international engagement, enrich research and teaching, and have the potential to significantly and broadly enhance the global perspectives of the faculty member’s education and research agenda. One of the leading criteria is evidence that such a program has a very good chance of attracting external support to render itself self-sustaining, engendering a long-term internationalization commitment. </w:t>
      </w:r>
    </w:p>
    <w:p w:rsidR="007E39AB" w:rsidRDefault="007E39AB" w:rsidP="00F3594D"/>
    <w:p w:rsidR="00F3594D" w:rsidRDefault="00F3594D" w:rsidP="00523733">
      <w:pPr>
        <w:pStyle w:val="Heading3"/>
      </w:pPr>
      <w:r>
        <w:t>2.</w:t>
      </w:r>
      <w:r w:rsidR="00F06C91">
        <w:t>4</w:t>
      </w:r>
      <w:r>
        <w:t xml:space="preserve"> Develop </w:t>
      </w:r>
      <w:r w:rsidR="00F06C91">
        <w:t xml:space="preserve">an </w:t>
      </w:r>
      <w:r>
        <w:t>International</w:t>
      </w:r>
      <w:r w:rsidR="0093705C">
        <w:t xml:space="preserve"> Scholars-in-Residence Program</w:t>
      </w:r>
    </w:p>
    <w:p w:rsidR="00F3594D" w:rsidRDefault="00F3594D" w:rsidP="00F3594D">
      <w:r>
        <w:t xml:space="preserve">UOGP will invite select individuals from the international community to Penn State and will support their short-term presence at the University. These scholars will have the stature and experience to significantly contribute to the broad internationalization mission of Penn State through lectures, research, workshops, interactions with faculty and students, etc. Typically, these individuals would </w:t>
      </w:r>
      <w:r>
        <w:lastRenderedPageBreak/>
        <w:t>be regional or global leaders whose presence and interaction with Penn State faculty, students, and staff can significantly enrich our global engagements.</w:t>
      </w:r>
    </w:p>
    <w:p w:rsidR="0093705C" w:rsidRDefault="0093705C" w:rsidP="00EC6A65">
      <w:pPr>
        <w:rPr>
          <w:b/>
          <w:bCs/>
        </w:rPr>
      </w:pPr>
    </w:p>
    <w:p w:rsidR="00EC6A65" w:rsidRPr="00EC6A65" w:rsidRDefault="00EC6A65" w:rsidP="00523733">
      <w:pPr>
        <w:pStyle w:val="Heading2"/>
      </w:pPr>
      <w:r w:rsidRPr="00EC6A65">
        <w:t xml:space="preserve">Goal #3- Develop Operations Support Infrastructure for Global Engagement </w:t>
      </w:r>
    </w:p>
    <w:p w:rsidR="00EC6A65" w:rsidRPr="00EC6A65" w:rsidRDefault="00EC6A65" w:rsidP="00523733">
      <w:pPr>
        <w:pStyle w:val="Heading3"/>
      </w:pPr>
      <w:r w:rsidRPr="00EC6A65">
        <w:t xml:space="preserve">3.1 Build a Strong </w:t>
      </w:r>
      <w:r w:rsidR="0093705C">
        <w:t xml:space="preserve">Support </w:t>
      </w:r>
      <w:r w:rsidR="009C1647" w:rsidRPr="00EC6A65">
        <w:t>Staff</w:t>
      </w:r>
      <w:r w:rsidR="009C1647">
        <w:t xml:space="preserve"> </w:t>
      </w:r>
      <w:r w:rsidR="0093705C">
        <w:t>for Global Engagement</w:t>
      </w:r>
    </w:p>
    <w:p w:rsidR="00EC6A65" w:rsidRPr="00EC6A65" w:rsidRDefault="00EC6A65" w:rsidP="00EC6A65">
      <w:r w:rsidRPr="00EC6A65">
        <w:t>Penn State staff provides critical support to the faculty and students in teaching, research, and service. Cultivating strong support for global engagement among staff is vitally important to the success of Penn State’s global strategy</w:t>
      </w:r>
      <w:r w:rsidRPr="00EC6A65">
        <w:rPr>
          <w:i/>
          <w:iCs/>
        </w:rPr>
        <w:t xml:space="preserve">. </w:t>
      </w:r>
      <w:r w:rsidRPr="00EC6A65">
        <w:t>To this end we will</w:t>
      </w:r>
      <w:r w:rsidR="007A02D4">
        <w:t xml:space="preserve"> do the followings.</w:t>
      </w:r>
      <w:r w:rsidRPr="00EC6A65">
        <w:t xml:space="preserve"> </w:t>
      </w:r>
    </w:p>
    <w:p w:rsidR="00EC6A65" w:rsidRPr="00EC6A65" w:rsidRDefault="00EC6A65" w:rsidP="00EC6A65">
      <w:r w:rsidRPr="00EC6A65">
        <w:rPr>
          <w:i/>
          <w:iCs/>
        </w:rPr>
        <w:t xml:space="preserve">3.1.1 </w:t>
      </w:r>
      <w:r w:rsidRPr="00EC6A65">
        <w:t>Provide learning opportunities for staff to interact with peers in our GEN institutions. This would be done by actively developing staff exchanges for sharing best practices in support of global education. This would include virtual interactions as well as actual travel to locations</w:t>
      </w:r>
      <w:r w:rsidRPr="00EC6A65">
        <w:rPr>
          <w:i/>
          <w:iCs/>
        </w:rPr>
        <w:t xml:space="preserve">. </w:t>
      </w:r>
    </w:p>
    <w:p w:rsidR="00EC6A65" w:rsidRDefault="00EC6A65" w:rsidP="00EC6A65">
      <w:r w:rsidRPr="00EC6A65">
        <w:rPr>
          <w:i/>
          <w:iCs/>
        </w:rPr>
        <w:t xml:space="preserve">3.1.2 </w:t>
      </w:r>
      <w:r w:rsidR="00FE784E">
        <w:t>Offer webinars to college and campus staff on all releva</w:t>
      </w:r>
      <w:r w:rsidR="007A02D4">
        <w:t>nt aspects of Penn State’s internationa</w:t>
      </w:r>
      <w:r w:rsidR="00FE784E">
        <w:t xml:space="preserve">lization activities.  New webinars will be offered in response to staff demand for particular topics, and existing webinars will serve as an on-line “how to” archive </w:t>
      </w:r>
      <w:r w:rsidR="00C55C6D">
        <w:t>of policies, procedures and best practices.</w:t>
      </w:r>
    </w:p>
    <w:p w:rsidR="007E39AB" w:rsidRDefault="007E39AB" w:rsidP="00523733">
      <w:pPr>
        <w:ind w:firstLine="720"/>
        <w:rPr>
          <w:i/>
          <w:iCs/>
        </w:rPr>
      </w:pPr>
    </w:p>
    <w:p w:rsidR="00EC6A65" w:rsidRPr="00EC6A65" w:rsidRDefault="00EC6A65" w:rsidP="00523733">
      <w:pPr>
        <w:pStyle w:val="Heading3"/>
      </w:pPr>
      <w:r w:rsidRPr="00EC6A65">
        <w:t>3.2 Enhance Risk Managemen</w:t>
      </w:r>
      <w:r w:rsidR="0093705C">
        <w:t>t</w:t>
      </w:r>
    </w:p>
    <w:p w:rsidR="00EC6A65" w:rsidRPr="00EC6A65" w:rsidRDefault="007A02D4" w:rsidP="00EC6A65">
      <w:r>
        <w:t>I</w:t>
      </w:r>
      <w:r w:rsidR="00EC6A65" w:rsidRPr="00EC6A65">
        <w:t xml:space="preserve">nternational activities carry the possibility of financial and/or reputational risk to the University and, </w:t>
      </w:r>
      <w:r>
        <w:t xml:space="preserve">some risk </w:t>
      </w:r>
      <w:r w:rsidR="00EC6A65" w:rsidRPr="00EC6A65">
        <w:t xml:space="preserve">to the wellbeing of the individual traveler -- faculty, staff and students. While we already have good risk management processes in place, we will </w:t>
      </w:r>
      <w:r w:rsidR="00215B1C">
        <w:t>strengthen them as follows</w:t>
      </w:r>
      <w:proofErr w:type="gramStart"/>
      <w:r w:rsidR="00215B1C">
        <w:t>:</w:t>
      </w:r>
      <w:r>
        <w:t>.</w:t>
      </w:r>
      <w:proofErr w:type="gramEnd"/>
      <w:r w:rsidR="00EC6A65" w:rsidRPr="00EC6A65">
        <w:t xml:space="preserve"> </w:t>
      </w:r>
    </w:p>
    <w:p w:rsidR="00EC6A65" w:rsidRPr="00EC6A65" w:rsidRDefault="00EC6A65" w:rsidP="00EC6A65">
      <w:r w:rsidRPr="00EC6A65">
        <w:rPr>
          <w:i/>
          <w:iCs/>
        </w:rPr>
        <w:t xml:space="preserve">3.2.1 </w:t>
      </w:r>
      <w:r w:rsidRPr="00EC6A65">
        <w:t xml:space="preserve">Enhance </w:t>
      </w:r>
      <w:r w:rsidR="007A02D4">
        <w:t xml:space="preserve">safety legal compliance of the traveler through a </w:t>
      </w:r>
      <w:r w:rsidRPr="00EC6A65">
        <w:rPr>
          <w:b/>
          <w:bCs/>
        </w:rPr>
        <w:t xml:space="preserve">Travel Registry </w:t>
      </w:r>
      <w:r w:rsidRPr="00EC6A65">
        <w:t>that facilitates provision of emergency services, provides up-to-date information on security and health issues, as well as providing information on customs regulati</w:t>
      </w:r>
      <w:r w:rsidR="007A02D4">
        <w:t>ons, export control issues, etc</w:t>
      </w:r>
      <w:r w:rsidRPr="00EC6A65">
        <w:t xml:space="preserve">. </w:t>
      </w:r>
    </w:p>
    <w:p w:rsidR="00EC6A65" w:rsidRDefault="00EC6A65" w:rsidP="00EC6A65">
      <w:r w:rsidRPr="00EC6A65">
        <w:rPr>
          <w:i/>
          <w:iCs/>
        </w:rPr>
        <w:t>3.2.</w:t>
      </w:r>
      <w:r w:rsidR="00C55C6D">
        <w:rPr>
          <w:i/>
          <w:iCs/>
        </w:rPr>
        <w:t>2</w:t>
      </w:r>
      <w:r w:rsidRPr="00EC6A65">
        <w:rPr>
          <w:i/>
          <w:iCs/>
        </w:rPr>
        <w:t xml:space="preserve"> </w:t>
      </w:r>
      <w:r w:rsidRPr="00EC6A65">
        <w:t xml:space="preserve">Provide resources to the faculty and staff that will enhance their knowledge, adoption and compliance with the </w:t>
      </w:r>
      <w:r w:rsidRPr="00EC6A65">
        <w:rPr>
          <w:i/>
          <w:iCs/>
        </w:rPr>
        <w:t xml:space="preserve">Standards of Good Practice for Education Abroad </w:t>
      </w:r>
      <w:r w:rsidRPr="00EC6A65">
        <w:t>issued by the Forum on Education Abroad. Similar process appli</w:t>
      </w:r>
      <w:r w:rsidR="00F91F9B">
        <w:t xml:space="preserve">es to compliance with the </w:t>
      </w:r>
      <w:proofErr w:type="spellStart"/>
      <w:r w:rsidR="00F91F9B">
        <w:t>Clery</w:t>
      </w:r>
      <w:proofErr w:type="spellEnd"/>
      <w:r w:rsidR="00F91F9B">
        <w:t xml:space="preserve"> </w:t>
      </w:r>
      <w:r w:rsidRPr="00EC6A65">
        <w:t>Act, international regulations and international student federal and national regulations.</w:t>
      </w:r>
    </w:p>
    <w:p w:rsidR="007E39AB" w:rsidRDefault="007E39AB" w:rsidP="00EC6A65"/>
    <w:p w:rsidR="00874CFA" w:rsidRPr="00874CFA" w:rsidRDefault="007A02D4" w:rsidP="00523733">
      <w:pPr>
        <w:pStyle w:val="Heading3"/>
      </w:pPr>
      <w:r w:rsidRPr="00874CFA">
        <w:t>3.3 Cultivate</w:t>
      </w:r>
      <w:r w:rsidR="00874CFA" w:rsidRPr="00874CFA">
        <w:t xml:space="preserve"> </w:t>
      </w:r>
      <w:r w:rsidR="00874CFA">
        <w:t>International A</w:t>
      </w:r>
      <w:r w:rsidR="00874CFA" w:rsidRPr="00874CFA">
        <w:t>lumni</w:t>
      </w:r>
      <w:r w:rsidR="00874CFA">
        <w:t xml:space="preserve"> </w:t>
      </w:r>
    </w:p>
    <w:p w:rsidR="00874CFA" w:rsidRDefault="00874CFA" w:rsidP="00EC6A65">
      <w:r>
        <w:t>International and domestic alumni living overseas are a valuable resource for building the Global Penn State.  They have local networks and expertise that can enrich education-abroad programs, expand international student recruitment opportunities, facilitate collaboration with international companies, etc.  We will develop the Global Ambassador Program, create a database of international alumni, including locations, expertise and activities, and develop mechanisms to encourage international alumni giving.</w:t>
      </w:r>
    </w:p>
    <w:p w:rsidR="003B71F6" w:rsidRDefault="003B71F6" w:rsidP="00EC6A65">
      <w:pPr>
        <w:rPr>
          <w:b/>
        </w:rPr>
      </w:pPr>
    </w:p>
    <w:p w:rsidR="00C55C6D" w:rsidRPr="00C55C6D" w:rsidRDefault="00C55C6D" w:rsidP="00523733">
      <w:pPr>
        <w:pStyle w:val="Heading1"/>
      </w:pPr>
      <w:r w:rsidRPr="00C55C6D">
        <w:t>III</w:t>
      </w:r>
      <w:r w:rsidR="001D76E2">
        <w:t>. Planning for</w:t>
      </w:r>
      <w:r w:rsidRPr="00C55C6D">
        <w:t xml:space="preserve"> University-Wide Priorities</w:t>
      </w:r>
    </w:p>
    <w:p w:rsidR="00C55C6D" w:rsidRPr="00C44EE9" w:rsidRDefault="00C44EE9" w:rsidP="00523733">
      <w:pPr>
        <w:pStyle w:val="Heading3"/>
      </w:pPr>
      <w:r w:rsidRPr="00C44EE9">
        <w:t>1.</w:t>
      </w:r>
      <w:r>
        <w:t xml:space="preserve">  </w:t>
      </w:r>
      <w:r w:rsidR="00C55C6D" w:rsidRPr="00C44EE9">
        <w:t>A Framework for Diversity</w:t>
      </w:r>
    </w:p>
    <w:p w:rsidR="007078A0" w:rsidRDefault="007A02D4" w:rsidP="00C44EE9">
      <w:r>
        <w:t xml:space="preserve">International and domestic diversity are important to our goal of becoming a more inclusive global community. Much progress was made during the last strategic planning cycle and more still needs </w:t>
      </w:r>
      <w:r>
        <w:lastRenderedPageBreak/>
        <w:t xml:space="preserve">to be done. </w:t>
      </w:r>
      <w:r w:rsidR="007078A0">
        <w:t>V</w:t>
      </w:r>
      <w:r w:rsidR="003B0AA5" w:rsidRPr="00EC6A65">
        <w:t xml:space="preserve">aluing diversity </w:t>
      </w:r>
      <w:r w:rsidR="003B0AA5">
        <w:t>continues to be</w:t>
      </w:r>
      <w:r w:rsidR="003B0AA5" w:rsidRPr="00EC6A65">
        <w:t xml:space="preserve"> a core principle of UOGP. Promoting diversity through our various activities is central to much of what is described in this plan—international student and scholar recruitment, locations and target populations for study-abroad, integration of domestic and international student on campus</w:t>
      </w:r>
      <w:r w:rsidR="007078A0">
        <w:t>es;</w:t>
      </w:r>
      <w:r w:rsidR="003B0AA5" w:rsidRPr="00EC6A65">
        <w:t xml:space="preserve"> and in the thematic approach to the Global Engagement Network</w:t>
      </w:r>
      <w:r w:rsidR="003B0AA5">
        <w:t xml:space="preserve">—recognizing that </w:t>
      </w:r>
      <w:r w:rsidR="00651479">
        <w:t xml:space="preserve">multiple perspectives and </w:t>
      </w:r>
      <w:r w:rsidR="003B0AA5">
        <w:t>different</w:t>
      </w:r>
      <w:r w:rsidR="00651479">
        <w:t xml:space="preserve"> ways of understanding problems and developing solutions </w:t>
      </w:r>
      <w:r w:rsidR="007078A0">
        <w:t xml:space="preserve">are </w:t>
      </w:r>
      <w:r w:rsidR="003B0AA5">
        <w:t xml:space="preserve">critical for addressing current global challenges.  </w:t>
      </w:r>
    </w:p>
    <w:p w:rsidR="00C44EE9" w:rsidRDefault="007078A0" w:rsidP="00C44EE9">
      <w:r>
        <w:t>W</w:t>
      </w:r>
      <w:r w:rsidR="003B0AA5">
        <w:t>e intend to</w:t>
      </w:r>
      <w:r>
        <w:t xml:space="preserve"> embark on the followings in order to enhance diversity.</w:t>
      </w:r>
    </w:p>
    <w:p w:rsidR="003B0AA5" w:rsidRDefault="003B0AA5" w:rsidP="003B0AA5">
      <w:pPr>
        <w:pStyle w:val="ListParagraph"/>
        <w:numPr>
          <w:ilvl w:val="0"/>
          <w:numId w:val="16"/>
        </w:numPr>
        <w:ind w:left="360"/>
      </w:pPr>
      <w:r>
        <w:t>Develop programs to recruit a more diverse population of students to study abroad</w:t>
      </w:r>
    </w:p>
    <w:p w:rsidR="007078A0" w:rsidRDefault="007078A0" w:rsidP="003B0AA5">
      <w:pPr>
        <w:pStyle w:val="ListParagraph"/>
        <w:numPr>
          <w:ilvl w:val="0"/>
          <w:numId w:val="16"/>
        </w:numPr>
        <w:ind w:left="360"/>
      </w:pPr>
      <w:r>
        <w:t xml:space="preserve">Use our joint centers as a recruitment tool to diversify our international </w:t>
      </w:r>
      <w:r w:rsidR="00396980">
        <w:t>students’</w:t>
      </w:r>
      <w:r>
        <w:t xml:space="preserve"> population.</w:t>
      </w:r>
    </w:p>
    <w:p w:rsidR="003B0AA5" w:rsidRPr="00EC6A65" w:rsidRDefault="003B0AA5" w:rsidP="003B0AA5">
      <w:pPr>
        <w:pStyle w:val="ListParagraph"/>
        <w:numPr>
          <w:ilvl w:val="0"/>
          <w:numId w:val="16"/>
        </w:numPr>
        <w:ind w:left="360"/>
      </w:pPr>
      <w:r w:rsidRPr="00EC6A65">
        <w:t xml:space="preserve">Include discussions of diversity in the annual and regional faculty workshops. </w:t>
      </w:r>
    </w:p>
    <w:p w:rsidR="003B0AA5" w:rsidRDefault="003B0AA5" w:rsidP="003B0AA5">
      <w:pPr>
        <w:pStyle w:val="ListParagraph"/>
        <w:numPr>
          <w:ilvl w:val="0"/>
          <w:numId w:val="16"/>
        </w:numPr>
        <w:ind w:left="360"/>
      </w:pPr>
      <w:r w:rsidRPr="00EC6A65">
        <w:t xml:space="preserve">Foster an atmosphere that values respect for cultural differences by sensitizing staff to understand the cultural nuances relevant to the international students and scholars among us. </w:t>
      </w:r>
    </w:p>
    <w:p w:rsidR="007078A0" w:rsidRDefault="003B0AA5" w:rsidP="00EC6A65">
      <w:pPr>
        <w:pStyle w:val="ListParagraph"/>
        <w:numPr>
          <w:ilvl w:val="0"/>
          <w:numId w:val="16"/>
        </w:numPr>
        <w:ind w:left="360"/>
      </w:pPr>
      <w:r w:rsidRPr="00EC6A65">
        <w:t>Promote a culture of inclusiveness by providing targeted diversity training for staff across the University with particular respect to international students and scholars</w:t>
      </w:r>
    </w:p>
    <w:p w:rsidR="003B0AA5" w:rsidRDefault="007078A0" w:rsidP="00EC6A65">
      <w:pPr>
        <w:pStyle w:val="ListParagraph"/>
        <w:numPr>
          <w:ilvl w:val="0"/>
          <w:numId w:val="16"/>
        </w:numPr>
        <w:ind w:left="360"/>
      </w:pPr>
      <w:r>
        <w:t>Encourage</w:t>
      </w:r>
      <w:r w:rsidR="003B0AA5" w:rsidRPr="00EC6A65">
        <w:t xml:space="preserve"> search committees to actively cultivate a diverse population in the applicant pool.</w:t>
      </w:r>
    </w:p>
    <w:p w:rsidR="00396980" w:rsidRDefault="00396980" w:rsidP="00396980">
      <w:pPr>
        <w:pStyle w:val="ListParagraph"/>
        <w:ind w:left="360"/>
      </w:pPr>
    </w:p>
    <w:p w:rsidR="00EC6A65" w:rsidRDefault="00C55C6D" w:rsidP="00523733">
      <w:pPr>
        <w:pStyle w:val="Heading3"/>
      </w:pPr>
      <w:r>
        <w:t>2.</w:t>
      </w:r>
      <w:r w:rsidR="00EC6A65" w:rsidRPr="00EC6A65">
        <w:t xml:space="preserve"> </w:t>
      </w:r>
      <w:r>
        <w:t xml:space="preserve"> A</w:t>
      </w:r>
      <w:r w:rsidR="00EC6A65" w:rsidRPr="00EC6A65">
        <w:t xml:space="preserve"> Comprehensive Digital Strategy</w:t>
      </w:r>
    </w:p>
    <w:p w:rsidR="00D36601" w:rsidRDefault="00D36601" w:rsidP="00D36601">
      <w:r w:rsidRPr="00EC6A65">
        <w:t>We will develop innovative operational and infrastructure solutions to support a superior digital future with emphasis on</w:t>
      </w:r>
      <w:r>
        <w:t>:</w:t>
      </w:r>
    </w:p>
    <w:p w:rsidR="00D36601" w:rsidRDefault="00D36601" w:rsidP="009A35CE">
      <w:pPr>
        <w:pStyle w:val="ListParagraph"/>
        <w:numPr>
          <w:ilvl w:val="0"/>
          <w:numId w:val="17"/>
        </w:numPr>
        <w:ind w:left="360"/>
      </w:pPr>
      <w:r w:rsidRPr="009A35CE">
        <w:rPr>
          <w:i/>
        </w:rPr>
        <w:t>Workflow efficiency and effectiveness</w:t>
      </w:r>
      <w:r>
        <w:t>—b</w:t>
      </w:r>
      <w:r w:rsidRPr="00EC6A65">
        <w:t>uild</w:t>
      </w:r>
      <w:r>
        <w:t>ing</w:t>
      </w:r>
      <w:r w:rsidRPr="00EC6A65">
        <w:t xml:space="preserve"> web-enabled processes that are easily accessible and support glo</w:t>
      </w:r>
      <w:r>
        <w:t>bal operations such as</w:t>
      </w:r>
      <w:r w:rsidRPr="00EC6A65">
        <w:t xml:space="preserve"> </w:t>
      </w:r>
      <w:r>
        <w:t>a travel r</w:t>
      </w:r>
      <w:r w:rsidRPr="00EC6A65">
        <w:t xml:space="preserve">egistry, international financial processing, </w:t>
      </w:r>
      <w:r>
        <w:t xml:space="preserve">and a </w:t>
      </w:r>
      <w:r w:rsidRPr="00EC6A65">
        <w:t>client management syste</w:t>
      </w:r>
      <w:r>
        <w:t>m for international activities.</w:t>
      </w:r>
    </w:p>
    <w:p w:rsidR="003B0AA5" w:rsidRDefault="00D36601" w:rsidP="009A35CE">
      <w:pPr>
        <w:pStyle w:val="ListParagraph"/>
        <w:numPr>
          <w:ilvl w:val="0"/>
          <w:numId w:val="17"/>
        </w:numPr>
        <w:ind w:left="360"/>
      </w:pPr>
      <w:r w:rsidRPr="009A35CE">
        <w:rPr>
          <w:i/>
        </w:rPr>
        <w:t>Stakeholder communications</w:t>
      </w:r>
      <w:r>
        <w:t>—p</w:t>
      </w:r>
      <w:r w:rsidRPr="00EC6A65">
        <w:t xml:space="preserve">romoting and publicizing the University’s internationalization and globalization activities, both within and outside of the University, is critical for demonstrating the impact of these activities and encouraging further engagement of the university and alumni community. We will </w:t>
      </w:r>
      <w:r>
        <w:t>e</w:t>
      </w:r>
      <w:r w:rsidRPr="00EC6A65">
        <w:t>nhance the Global Web Portal to provide up-to-date information to faculty, staff and students in order to facilitate their engagement in the globa</w:t>
      </w:r>
      <w:r>
        <w:t>l activities of the University, and d</w:t>
      </w:r>
      <w:r w:rsidRPr="00EC6A65">
        <w:t>evelop social media tools that engage all our global stakeholders</w:t>
      </w:r>
      <w:r>
        <w:t xml:space="preserve"> on campus and abroad</w:t>
      </w:r>
      <w:r w:rsidRPr="00EC6A65">
        <w:t>.</w:t>
      </w:r>
    </w:p>
    <w:p w:rsidR="009A35CE" w:rsidRDefault="00D36601" w:rsidP="0046282C">
      <w:pPr>
        <w:pStyle w:val="ListParagraph"/>
        <w:numPr>
          <w:ilvl w:val="0"/>
          <w:numId w:val="17"/>
        </w:numPr>
        <w:ind w:left="360"/>
      </w:pPr>
      <w:r w:rsidRPr="009A35CE">
        <w:rPr>
          <w:i/>
        </w:rPr>
        <w:t>The global classroom</w:t>
      </w:r>
      <w:r>
        <w:t>—</w:t>
      </w:r>
      <w:r w:rsidR="009A35CE">
        <w:t xml:space="preserve">promoting the </w:t>
      </w:r>
      <w:r>
        <w:t>develop</w:t>
      </w:r>
      <w:r w:rsidR="0051154C">
        <w:t>ment of</w:t>
      </w:r>
      <w:r>
        <w:t xml:space="preserve"> the infrastructure, processes and methodologies </w:t>
      </w:r>
      <w:r w:rsidR="0051154C">
        <w:t xml:space="preserve">needed </w:t>
      </w:r>
      <w:r>
        <w:t xml:space="preserve">to integrate education abroad and </w:t>
      </w:r>
      <w:r w:rsidR="009A35CE">
        <w:t xml:space="preserve">domestic classes, on-line and residential learning, </w:t>
      </w:r>
      <w:r w:rsidR="0051154C">
        <w:t xml:space="preserve">and </w:t>
      </w:r>
      <w:r w:rsidR="009A35CE">
        <w:t>formal and informal education around core concepts of global competency and global citizenship.</w:t>
      </w:r>
    </w:p>
    <w:p w:rsidR="00396980" w:rsidRPr="003B0AA5" w:rsidRDefault="00396980" w:rsidP="00396980">
      <w:pPr>
        <w:pStyle w:val="ListParagraph"/>
        <w:ind w:left="360"/>
      </w:pPr>
    </w:p>
    <w:p w:rsidR="00C55C6D" w:rsidRDefault="00396980" w:rsidP="00523733">
      <w:pPr>
        <w:pStyle w:val="Heading3"/>
      </w:pPr>
      <w:r>
        <w:t xml:space="preserve">3.  Learning Outcome </w:t>
      </w:r>
      <w:r w:rsidR="00C55C6D">
        <w:t>Assessment</w:t>
      </w:r>
    </w:p>
    <w:p w:rsidR="00396980" w:rsidRDefault="00FE47F4" w:rsidP="00EC6A65">
      <w:pPr>
        <w:rPr>
          <w:iCs/>
        </w:rPr>
      </w:pPr>
      <w:r>
        <w:rPr>
          <w:iCs/>
        </w:rPr>
        <w:t xml:space="preserve">Almost all of the educational programming in UOGP relates </w:t>
      </w:r>
      <w:r w:rsidR="00816F3B">
        <w:rPr>
          <w:iCs/>
        </w:rPr>
        <w:t>back in</w:t>
      </w:r>
      <w:r>
        <w:rPr>
          <w:iCs/>
        </w:rPr>
        <w:t xml:space="preserve"> some way to </w:t>
      </w:r>
      <w:r w:rsidR="00816F3B">
        <w:rPr>
          <w:iCs/>
        </w:rPr>
        <w:t>the</w:t>
      </w:r>
      <w:r>
        <w:rPr>
          <w:iCs/>
        </w:rPr>
        <w:t xml:space="preserve"> academic unit, which will have specific learning objectives related to the discipline.  </w:t>
      </w:r>
      <w:r w:rsidR="00816F3B">
        <w:rPr>
          <w:iCs/>
        </w:rPr>
        <w:t xml:space="preserve">However, </w:t>
      </w:r>
      <w:r>
        <w:rPr>
          <w:iCs/>
        </w:rPr>
        <w:t xml:space="preserve">there are cross-cutting goals related to skills such as cross-cultural communication, understanding, teamwork and problem-solving </w:t>
      </w:r>
      <w:r w:rsidR="007508DB">
        <w:rPr>
          <w:iCs/>
        </w:rPr>
        <w:t>which</w:t>
      </w:r>
      <w:r w:rsidR="00816F3B">
        <w:rPr>
          <w:iCs/>
        </w:rPr>
        <w:t xml:space="preserve"> </w:t>
      </w:r>
      <w:r w:rsidR="007508DB">
        <w:rPr>
          <w:iCs/>
        </w:rPr>
        <w:t>are</w:t>
      </w:r>
      <w:r>
        <w:rPr>
          <w:iCs/>
        </w:rPr>
        <w:t xml:space="preserve"> emerging as critical attributes for future success.  There is considerable national and international scholarship in this area that can be adapted and enhanced to meet a Penn State definition of global competency and global citizenship.  We plan to </w:t>
      </w:r>
      <w:r w:rsidR="00816F3B">
        <w:rPr>
          <w:iCs/>
        </w:rPr>
        <w:t>do just that by taking advantage of the existing assessment expertise</w:t>
      </w:r>
      <w:r w:rsidR="007508DB">
        <w:rPr>
          <w:iCs/>
        </w:rPr>
        <w:t xml:space="preserve"> within the University; we will focus on defining and </w:t>
      </w:r>
      <w:r w:rsidR="007508DB">
        <w:rPr>
          <w:iCs/>
        </w:rPr>
        <w:lastRenderedPageBreak/>
        <w:t>assessing</w:t>
      </w:r>
      <w:r w:rsidR="0046282C">
        <w:rPr>
          <w:iCs/>
        </w:rPr>
        <w:t xml:space="preserve"> learning outcomes related to global competency and global citizenship for all education abroad and international student programing.</w:t>
      </w:r>
    </w:p>
    <w:p w:rsidR="00396980" w:rsidRDefault="00396980" w:rsidP="00EC6A65">
      <w:pPr>
        <w:rPr>
          <w:iCs/>
        </w:rPr>
      </w:pPr>
    </w:p>
    <w:p w:rsidR="009A35CE" w:rsidRPr="009A35CE" w:rsidRDefault="009A35CE" w:rsidP="00523733">
      <w:pPr>
        <w:pStyle w:val="Heading3"/>
      </w:pPr>
      <w:r w:rsidRPr="009A35CE">
        <w:t>4.  Integrity and Ethical Behavior</w:t>
      </w:r>
    </w:p>
    <w:p w:rsidR="009A35CE" w:rsidRDefault="0051154C" w:rsidP="00EC6A65">
      <w:pPr>
        <w:rPr>
          <w:iCs/>
        </w:rPr>
      </w:pPr>
      <w:r>
        <w:rPr>
          <w:iCs/>
        </w:rPr>
        <w:t>UOGP will contribute to University-wide practices that promote integrity and ethical behavior in t</w:t>
      </w:r>
      <w:r w:rsidR="00992DC8">
        <w:rPr>
          <w:iCs/>
        </w:rPr>
        <w:t>h</w:t>
      </w:r>
      <w:r>
        <w:rPr>
          <w:iCs/>
        </w:rPr>
        <w:t>ree broad areas:</w:t>
      </w:r>
    </w:p>
    <w:p w:rsidR="0051154C" w:rsidRPr="004D3D4A" w:rsidRDefault="0051154C" w:rsidP="004D3D4A">
      <w:pPr>
        <w:pStyle w:val="ListParagraph"/>
        <w:numPr>
          <w:ilvl w:val="0"/>
          <w:numId w:val="18"/>
        </w:numPr>
        <w:ind w:left="360"/>
        <w:rPr>
          <w:iCs/>
        </w:rPr>
      </w:pPr>
      <w:r w:rsidRPr="004D3D4A">
        <w:rPr>
          <w:iCs/>
        </w:rPr>
        <w:t xml:space="preserve">Provide resources to the faculty and staff that will enhance their knowledge, adoption and compliance with the </w:t>
      </w:r>
      <w:r w:rsidRPr="004D3D4A">
        <w:rPr>
          <w:i/>
          <w:iCs/>
        </w:rPr>
        <w:t xml:space="preserve">Standards of Good Practice for Education Abroad </w:t>
      </w:r>
      <w:r w:rsidRPr="004D3D4A">
        <w:rPr>
          <w:iCs/>
        </w:rPr>
        <w:t xml:space="preserve">issued by the Forum on Education Abroad. Similar process applies to compliance with the </w:t>
      </w:r>
      <w:proofErr w:type="spellStart"/>
      <w:r w:rsidRPr="004D3D4A">
        <w:rPr>
          <w:iCs/>
        </w:rPr>
        <w:t>Clery</w:t>
      </w:r>
      <w:proofErr w:type="spellEnd"/>
      <w:r w:rsidRPr="004D3D4A">
        <w:rPr>
          <w:iCs/>
        </w:rPr>
        <w:t xml:space="preserve"> Act, international regulations and international student federal and national regulations.</w:t>
      </w:r>
    </w:p>
    <w:p w:rsidR="0051154C" w:rsidRPr="004D3D4A" w:rsidRDefault="00992DC8" w:rsidP="004D3D4A">
      <w:pPr>
        <w:pStyle w:val="ListParagraph"/>
        <w:numPr>
          <w:ilvl w:val="0"/>
          <w:numId w:val="18"/>
        </w:numPr>
        <w:ind w:left="360"/>
        <w:rPr>
          <w:iCs/>
        </w:rPr>
      </w:pPr>
      <w:r>
        <w:rPr>
          <w:iCs/>
        </w:rPr>
        <w:t>Include discourses on</w:t>
      </w:r>
      <w:r w:rsidR="0051154C" w:rsidRPr="004D3D4A">
        <w:rPr>
          <w:iCs/>
        </w:rPr>
        <w:t xml:space="preserve"> ethical behavior and accepted standards of practice for incoming international students and for domestic students studying abroad.</w:t>
      </w:r>
    </w:p>
    <w:p w:rsidR="004D3D4A" w:rsidRDefault="00992DC8" w:rsidP="00874CFA">
      <w:pPr>
        <w:pStyle w:val="ListParagraph"/>
        <w:numPr>
          <w:ilvl w:val="0"/>
          <w:numId w:val="18"/>
        </w:numPr>
        <w:ind w:left="360"/>
        <w:rPr>
          <w:iCs/>
        </w:rPr>
      </w:pPr>
      <w:r>
        <w:rPr>
          <w:iCs/>
        </w:rPr>
        <w:t>Ensure that ethical-</w:t>
      </w:r>
      <w:r w:rsidR="0051154C" w:rsidRPr="004D3D4A">
        <w:rPr>
          <w:iCs/>
        </w:rPr>
        <w:t xml:space="preserve">decision making is a core element of the thematic networks strategy.  Whether focused on health, climate change, energy security or any of the other </w:t>
      </w:r>
      <w:r w:rsidR="004D3D4A" w:rsidRPr="004D3D4A">
        <w:rPr>
          <w:iCs/>
        </w:rPr>
        <w:t xml:space="preserve">global challenges we face, </w:t>
      </w:r>
      <w:r w:rsidR="001F4EEF">
        <w:rPr>
          <w:iCs/>
        </w:rPr>
        <w:t xml:space="preserve">they </w:t>
      </w:r>
      <w:r w:rsidR="004D3D4A" w:rsidRPr="004D3D4A">
        <w:rPr>
          <w:iCs/>
        </w:rPr>
        <w:t>all involv</w:t>
      </w:r>
      <w:r>
        <w:rPr>
          <w:iCs/>
        </w:rPr>
        <w:t>e the need for ethical decision-</w:t>
      </w:r>
      <w:r w:rsidR="004D3D4A" w:rsidRPr="004D3D4A">
        <w:rPr>
          <w:iCs/>
        </w:rPr>
        <w:t>making in defining problems, collecting data, and developing solutions</w:t>
      </w:r>
      <w:r w:rsidR="001F4EEF">
        <w:rPr>
          <w:iCs/>
        </w:rPr>
        <w:t xml:space="preserve"> with cultural perspectives.</w:t>
      </w:r>
    </w:p>
    <w:p w:rsidR="00396980" w:rsidRPr="00874CFA" w:rsidRDefault="00396980" w:rsidP="00396980">
      <w:pPr>
        <w:pStyle w:val="ListParagraph"/>
        <w:ind w:left="360"/>
        <w:rPr>
          <w:iCs/>
        </w:rPr>
      </w:pPr>
    </w:p>
    <w:p w:rsidR="00C55C6D" w:rsidRPr="00EC6A65" w:rsidRDefault="009A35CE" w:rsidP="00523733">
      <w:pPr>
        <w:pStyle w:val="Heading3"/>
      </w:pPr>
      <w:r>
        <w:t>5</w:t>
      </w:r>
      <w:r w:rsidR="00C44EE9">
        <w:t xml:space="preserve">.  </w:t>
      </w:r>
      <w:r w:rsidR="00907B6B">
        <w:t>Sustainability and Health</w:t>
      </w:r>
    </w:p>
    <w:p w:rsidR="00907B6B" w:rsidRPr="00907B6B" w:rsidRDefault="00907B6B" w:rsidP="00907B6B">
      <w:r>
        <w:t xml:space="preserve">At the local level, </w:t>
      </w:r>
      <w:r w:rsidRPr="00907B6B">
        <w:rPr>
          <w:i/>
        </w:rPr>
        <w:t>sustainability</w:t>
      </w:r>
      <w:r w:rsidRPr="00907B6B">
        <w:t xml:space="preserve"> </w:t>
      </w:r>
      <w:r>
        <w:t xml:space="preserve">tends to invoke ethical questions around resource utilization and business decisions around resource management.   In this context, sustainability </w:t>
      </w:r>
      <w:r w:rsidRPr="00907B6B">
        <w:t>will be an integral part of our operation in UOGP. We will broadly integrate sustainability principles into the daily operations of the Office.</w:t>
      </w:r>
      <w:r w:rsidR="00950F38">
        <w:t xml:space="preserve">  We intend to b</w:t>
      </w:r>
      <w:r w:rsidRPr="00907B6B">
        <w:t>ecome a “Green UOGP” by creating an office-wide vision for sustain</w:t>
      </w:r>
      <w:r>
        <w:t>ability efforts that sets high</w:t>
      </w:r>
      <w:r w:rsidRPr="00907B6B">
        <w:t xml:space="preserve"> expectations for all staff, and empowering the UOGP Sustainability Committee to develop and execute high-impact sustainability initiatives. </w:t>
      </w:r>
    </w:p>
    <w:p w:rsidR="00907B6B" w:rsidRDefault="00950F38" w:rsidP="00907B6B">
      <w:r>
        <w:t>Beyond the local, m</w:t>
      </w:r>
      <w:r w:rsidR="00907B6B">
        <w:t>any of the potential GEN thematic networks overlap significantly with issues of global sustainability (climate change, land use and biological diversity, food, energy and water security, etc.)</w:t>
      </w:r>
      <w:r w:rsidR="000A23D1">
        <w:t>—issues that are significant for the long-term viability of the planet and human society.</w:t>
      </w:r>
    </w:p>
    <w:p w:rsidR="00EC6A65" w:rsidRDefault="00B27280" w:rsidP="00907B6B">
      <w:r>
        <w:t xml:space="preserve">The first GEN thematic network, initiated in May 2014, was developed around global health.  The network brought together 10 of our partner institutions from </w:t>
      </w:r>
      <w:r w:rsidR="000A23D1">
        <w:t>eight</w:t>
      </w:r>
      <w:r>
        <w:t xml:space="preserve"> countries, focusing on the intersection of infectious and non-communicable disease and on urban health.  </w:t>
      </w:r>
      <w:r w:rsidR="000A23D1">
        <w:t>Again, health is a core element of sustainability.  The focus on thematic networks puts us in a position to not only advance our understanding of these global scale processes that are critical for sustainability, but to have a global voice in defining the role of higher education in addressing these challenges.</w:t>
      </w:r>
    </w:p>
    <w:p w:rsidR="00396980" w:rsidRDefault="00396980" w:rsidP="00EC6A65">
      <w:pPr>
        <w:rPr>
          <w:b/>
        </w:rPr>
      </w:pPr>
    </w:p>
    <w:p w:rsidR="00EC6A65" w:rsidRDefault="00874CFA" w:rsidP="00523733">
      <w:pPr>
        <w:pStyle w:val="Heading1"/>
      </w:pPr>
      <w:r w:rsidRPr="00874CFA">
        <w:t>IV</w:t>
      </w:r>
      <w:r w:rsidR="00867937">
        <w:t>.</w:t>
      </w:r>
      <w:r w:rsidR="00867937" w:rsidRPr="00874CFA">
        <w:t xml:space="preserve"> Response</w:t>
      </w:r>
      <w:r w:rsidRPr="00874CFA">
        <w:t xml:space="preserve"> to Core Council Recommendations</w:t>
      </w:r>
    </w:p>
    <w:p w:rsidR="00255069" w:rsidRPr="00255069" w:rsidRDefault="00255069" w:rsidP="00EC6A65">
      <w:r>
        <w:t xml:space="preserve">Most of the major recommendations made by the Core Council can be broadly divided into two categories, namely, need for UOGP not to allow mission creep and need to better define the role of UOGP in the quest for broad internationalization of Penn State. Both </w:t>
      </w:r>
      <w:r w:rsidR="003B71F6">
        <w:t>are</w:t>
      </w:r>
      <w:r>
        <w:t xml:space="preserve"> being addressed in this strategic plan which emphasizes partnership with the academic units as well as other administrative support units of the University, as the vehicle for achieving the strategic goals.  We have created a number of task forces to focus on specific aspects</w:t>
      </w:r>
      <w:r w:rsidR="003B71F6">
        <w:t xml:space="preserve">. In developing this plan, </w:t>
      </w:r>
      <w:r>
        <w:t xml:space="preserve">the </w:t>
      </w:r>
      <w:r>
        <w:lastRenderedPageBreak/>
        <w:t>Strategic Planning Committees were specifically directed to take the Core Council recommendations into account in their deliberations and they did.</w:t>
      </w:r>
    </w:p>
    <w:p w:rsidR="00396980" w:rsidRDefault="00396980" w:rsidP="00EC6A65">
      <w:pPr>
        <w:rPr>
          <w:b/>
        </w:rPr>
      </w:pPr>
    </w:p>
    <w:p w:rsidR="00874CFA" w:rsidRDefault="00874CFA" w:rsidP="00523733">
      <w:pPr>
        <w:pStyle w:val="Heading1"/>
      </w:pPr>
      <w:r w:rsidRPr="00874CFA">
        <w:t>V.  Budget Planning and Adjustments</w:t>
      </w:r>
    </w:p>
    <w:p w:rsidR="001D76E2" w:rsidRDefault="001D76E2" w:rsidP="001D76E2">
      <w:pPr>
        <w:spacing w:before="100" w:beforeAutospacing="1" w:after="100" w:afterAutospacing="1"/>
        <w:rPr>
          <w:rFonts w:eastAsiaTheme="minorHAnsi"/>
        </w:rPr>
      </w:pPr>
      <w:r>
        <w:t>The University Budget Task Force held discussions and consulted with VP for G</w:t>
      </w:r>
      <w:r w:rsidR="003406A1">
        <w:t xml:space="preserve">lobal </w:t>
      </w:r>
      <w:r>
        <w:t>P</w:t>
      </w:r>
      <w:r w:rsidR="003406A1">
        <w:t>rograms</w:t>
      </w:r>
      <w:r>
        <w:t xml:space="preserve"> about budget priorities and revenue generation to support the programs of UOGP. This resulted in the levy of a modest fee for all international students </w:t>
      </w:r>
      <w:r w:rsidRPr="001D76E2">
        <w:t xml:space="preserve">to help defray the additional costs associated with advising and </w:t>
      </w:r>
      <w:r w:rsidR="00E95F27">
        <w:t>engaging</w:t>
      </w:r>
      <w:r w:rsidRPr="001D76E2">
        <w:t xml:space="preserve"> this key group of students</w:t>
      </w:r>
      <w:r w:rsidR="003406A1">
        <w:t>. Multiple</w:t>
      </w:r>
      <w:r>
        <w:t xml:space="preserve"> conversations</w:t>
      </w:r>
      <w:r w:rsidR="003406A1">
        <w:t xml:space="preserve"> took pla</w:t>
      </w:r>
      <w:r w:rsidR="007F1643">
        <w:t xml:space="preserve">ce, involving the Budget Office, </w:t>
      </w:r>
      <w:r>
        <w:t>UOGP</w:t>
      </w:r>
      <w:r w:rsidR="003406A1">
        <w:t xml:space="preserve">, </w:t>
      </w:r>
      <w:r>
        <w:t>the Executive VP &amp; Provost, and other stakeholders. As a result</w:t>
      </w:r>
      <w:r w:rsidR="003406A1">
        <w:t xml:space="preserve"> of these conversations</w:t>
      </w:r>
      <w:r>
        <w:t>, the Provost, in consultation with VP for G</w:t>
      </w:r>
      <w:r w:rsidR="003406A1">
        <w:t xml:space="preserve">lobal </w:t>
      </w:r>
      <w:r>
        <w:t>P</w:t>
      </w:r>
      <w:r w:rsidR="003406A1">
        <w:t>rograms</w:t>
      </w:r>
      <w:r>
        <w:t>, made some adjustments to UOGP’s budget, which is being put in fo</w:t>
      </w:r>
      <w:r w:rsidR="00A90CF7">
        <w:t>rce immediately for a trial run for the few years.</w:t>
      </w:r>
      <w:r>
        <w:t> </w:t>
      </w:r>
    </w:p>
    <w:p w:rsidR="001D76E2" w:rsidRDefault="001D76E2" w:rsidP="001D76E2">
      <w:pPr>
        <w:spacing w:before="100" w:beforeAutospacing="1" w:after="100" w:afterAutospacing="1"/>
      </w:pPr>
      <w:r>
        <w:t xml:space="preserve">This strategic plan calls for new investment of $6M over the next five years; </w:t>
      </w:r>
      <w:r w:rsidRPr="001D76E2">
        <w:t xml:space="preserve">we are confident that most of the needed investment will be covered through a combination of internal reprogramming, recycling, and new revenue sources. </w:t>
      </w:r>
      <w:r w:rsidR="009F07B4">
        <w:t>The breakdown is as follows: $2.5</w:t>
      </w:r>
      <w:r>
        <w:t xml:space="preserve">M to support faculty and students </w:t>
      </w:r>
      <w:r w:rsidR="00ED3142">
        <w:t xml:space="preserve">working </w:t>
      </w:r>
      <w:r w:rsidR="009F07B4">
        <w:t>through</w:t>
      </w:r>
      <w:r>
        <w:t xml:space="preserve"> the Joint Centers and </w:t>
      </w:r>
      <w:r w:rsidR="009F07B4">
        <w:t xml:space="preserve">for </w:t>
      </w:r>
      <w:r>
        <w:t>build</w:t>
      </w:r>
      <w:r w:rsidR="00ED3142">
        <w:t>ing</w:t>
      </w:r>
      <w:r>
        <w:t xml:space="preserve"> thematic global engagement networks; $</w:t>
      </w:r>
      <w:r w:rsidR="009F07B4">
        <w:t>2.2M</w:t>
      </w:r>
      <w:r>
        <w:t xml:space="preserve"> to e</w:t>
      </w:r>
      <w:r w:rsidR="00ED3142">
        <w:t>nhance the experience</w:t>
      </w:r>
      <w:r>
        <w:t xml:space="preserve"> of international students and scholars; $400K to expand education abroad opportunities for students; $300K to strengthen the global and compliance support infrastructure/tools, e.g. Travel Reg</w:t>
      </w:r>
      <w:r w:rsidR="00ED3142">
        <w:t xml:space="preserve">istry, Global Web Portal, etc.; </w:t>
      </w:r>
      <w:r>
        <w:t xml:space="preserve">$300K to enhance internationalization opportunities for college/campus faculty; </w:t>
      </w:r>
      <w:r w:rsidR="00ED3142">
        <w:t xml:space="preserve">and </w:t>
      </w:r>
      <w:r>
        <w:t xml:space="preserve">$300K to incentivize broader internationalization of Colleges and campuses. </w:t>
      </w:r>
      <w:r w:rsidR="00567924">
        <w:t xml:space="preserve">A </w:t>
      </w:r>
      <w:r>
        <w:t>modest support from the Provost</w:t>
      </w:r>
      <w:r w:rsidR="00567924">
        <w:t xml:space="preserve"> will be </w:t>
      </w:r>
      <w:r w:rsidR="00F76249">
        <w:t>requested</w:t>
      </w:r>
      <w:r>
        <w:t xml:space="preserve"> to </w:t>
      </w:r>
      <w:r w:rsidR="00F76249">
        <w:t xml:space="preserve">help </w:t>
      </w:r>
      <w:r w:rsidR="0023464A">
        <w:t>pay for</w:t>
      </w:r>
      <w:r w:rsidR="00ED3142">
        <w:t xml:space="preserve"> the needed salary adjustments for some key strategic positions</w:t>
      </w:r>
      <w:r w:rsidR="00B32955">
        <w:t>,</w:t>
      </w:r>
      <w:r w:rsidR="00ED3142">
        <w:t xml:space="preserve"> </w:t>
      </w:r>
      <w:r w:rsidR="00E17894">
        <w:t xml:space="preserve">as part of implementing </w:t>
      </w:r>
      <w:r w:rsidR="00ED3142">
        <w:t xml:space="preserve">Human Resources </w:t>
      </w:r>
      <w:r w:rsidR="00E17894">
        <w:t>competiveness recommendations.</w:t>
      </w:r>
      <w:r>
        <w:t xml:space="preserve"> </w:t>
      </w:r>
    </w:p>
    <w:p w:rsidR="00AD2001" w:rsidRDefault="003A7E8E" w:rsidP="00523733">
      <w:pPr>
        <w:pStyle w:val="Heading2"/>
      </w:pPr>
      <w:r w:rsidRPr="003A7E8E">
        <w:t xml:space="preserve">The Ultimate Destination-The Global Penn State: </w:t>
      </w:r>
    </w:p>
    <w:p w:rsidR="00AD2001" w:rsidRPr="00AD2001" w:rsidRDefault="00AD2001" w:rsidP="00523733">
      <w:pPr>
        <w:rPr>
          <w:szCs w:val="22"/>
        </w:rPr>
      </w:pPr>
      <w:r w:rsidRPr="00AD2001">
        <w:t xml:space="preserve">Transforming Penn State into a truly global University requires the integration of global perspectives into our academic programs—research and education—at the fundamental level. Faculty engagement is the key to doing this. We are well positioned to collaborate with our </w:t>
      </w:r>
      <w:r w:rsidR="009E421F">
        <w:t xml:space="preserve">strategic </w:t>
      </w:r>
      <w:r w:rsidRPr="00AD2001">
        <w:t>partners around the world in addressing some of the major global challenges of our time and to integrate results into education and outreach, largely because of the University’s on-going strategic investment in interdisciplinary research via the Institutes. This plan will leverage these enormous resources by harnessing the interdisciplinary prowess of our Institutes.</w:t>
      </w:r>
      <w:r w:rsidR="009E421F">
        <w:t xml:space="preserve"> In doing this, we will partner with the Office of VP for Research.</w:t>
      </w:r>
    </w:p>
    <w:p w:rsidR="00523733" w:rsidRPr="00523733" w:rsidRDefault="003A7E8E" w:rsidP="00523733">
      <w:pPr>
        <w:rPr>
          <w:szCs w:val="22"/>
        </w:rPr>
      </w:pPr>
      <w:r w:rsidRPr="00AD2001">
        <w:rPr>
          <w:szCs w:val="22"/>
        </w:rPr>
        <w:t>When the vision of making Penn State a world leader in scholarship and international engagements is realized, global engagement will have become the standard operating practice of the university and a staple ingredient in teaching, research, and service. At that point, the role of UOGP will simply become that of supporting the academic units. When this happens, Penn State will have transformed itself into a truly 21</w:t>
      </w:r>
      <w:r w:rsidRPr="00AD2001">
        <w:rPr>
          <w:szCs w:val="22"/>
          <w:vertAlign w:val="superscript"/>
        </w:rPr>
        <w:t>st</w:t>
      </w:r>
      <w:r w:rsidRPr="00AD2001">
        <w:rPr>
          <w:szCs w:val="22"/>
        </w:rPr>
        <w:t xml:space="preserve"> Century </w:t>
      </w:r>
      <w:r w:rsidR="00091988">
        <w:rPr>
          <w:szCs w:val="22"/>
        </w:rPr>
        <w:t>G</w:t>
      </w:r>
      <w:r w:rsidR="00091988" w:rsidRPr="00AD2001">
        <w:rPr>
          <w:szCs w:val="22"/>
        </w:rPr>
        <w:t xml:space="preserve">lobal </w:t>
      </w:r>
      <w:r w:rsidR="00523733">
        <w:rPr>
          <w:szCs w:val="22"/>
        </w:rPr>
        <w:t>Land-grant University.</w:t>
      </w:r>
    </w:p>
    <w:p w:rsidR="00523733" w:rsidRDefault="00523733" w:rsidP="00523733">
      <w:r>
        <w:br w:type="page"/>
      </w:r>
    </w:p>
    <w:tbl>
      <w:tblPr>
        <w:tblStyle w:val="TableGrid"/>
        <w:tblW w:w="0" w:type="auto"/>
        <w:tblLook w:val="04A0" w:firstRow="1" w:lastRow="0" w:firstColumn="1" w:lastColumn="0" w:noHBand="0" w:noVBand="1"/>
        <w:tblCaption w:val="Indicators of Success"/>
        <w:tblDescription w:val="Table lists the indicators for success in the areas of Global Partnerships (1 and 2), Faculty Engagement (3, 4, and 5), Education Abroad (6), and International Students and Scholars (7)."/>
      </w:tblPr>
      <w:tblGrid>
        <w:gridCol w:w="1380"/>
        <w:gridCol w:w="8196"/>
      </w:tblGrid>
      <w:tr w:rsidR="00C302D2" w:rsidRPr="007E39AB" w:rsidTr="00523733">
        <w:trPr>
          <w:tblHeader/>
        </w:trPr>
        <w:tc>
          <w:tcPr>
            <w:tcW w:w="9576" w:type="dxa"/>
            <w:gridSpan w:val="2"/>
            <w:vAlign w:val="center"/>
          </w:tcPr>
          <w:p w:rsidR="00C302D2" w:rsidRPr="007E39AB" w:rsidRDefault="00C302D2" w:rsidP="00FA78FB">
            <w:pPr>
              <w:jc w:val="center"/>
              <w:rPr>
                <w:b/>
                <w:szCs w:val="22"/>
              </w:rPr>
            </w:pPr>
            <w:r w:rsidRPr="007E39AB">
              <w:rPr>
                <w:b/>
                <w:szCs w:val="22"/>
              </w:rPr>
              <w:t>Indicators of Success</w:t>
            </w:r>
          </w:p>
        </w:tc>
      </w:tr>
      <w:tr w:rsidR="00C302D2" w:rsidRPr="007E39AB" w:rsidTr="00FA78FB">
        <w:tc>
          <w:tcPr>
            <w:tcW w:w="9576" w:type="dxa"/>
            <w:gridSpan w:val="2"/>
            <w:vAlign w:val="center"/>
          </w:tcPr>
          <w:p w:rsidR="00C302D2" w:rsidRPr="007E39AB" w:rsidRDefault="00C302D2" w:rsidP="00FA78FB">
            <w:pPr>
              <w:jc w:val="left"/>
              <w:rPr>
                <w:b/>
                <w:szCs w:val="22"/>
              </w:rPr>
            </w:pPr>
            <w:r w:rsidRPr="007E39AB">
              <w:rPr>
                <w:b/>
                <w:szCs w:val="22"/>
              </w:rPr>
              <w:t>Global Partnerships</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1</w:t>
            </w:r>
          </w:p>
        </w:tc>
        <w:tc>
          <w:tcPr>
            <w:tcW w:w="8196" w:type="dxa"/>
          </w:tcPr>
          <w:p w:rsidR="00C302D2" w:rsidRPr="007E39AB" w:rsidRDefault="00C302D2" w:rsidP="00FA78FB">
            <w:pPr>
              <w:rPr>
                <w:szCs w:val="22"/>
              </w:rPr>
            </w:pPr>
            <w:r w:rsidRPr="007E39AB">
              <w:rPr>
                <w:szCs w:val="22"/>
              </w:rPr>
              <w:t xml:space="preserve">Establishment of </w:t>
            </w:r>
            <w:r w:rsidRPr="007E39AB">
              <w:rPr>
                <w:b/>
                <w:szCs w:val="22"/>
              </w:rPr>
              <w:t xml:space="preserve">six </w:t>
            </w:r>
            <w:r w:rsidRPr="007E39AB">
              <w:rPr>
                <w:szCs w:val="22"/>
              </w:rPr>
              <w:t>centers for collaborative engagement strategically located around the world; each center will host 2-3 faculty-led undergraduate education programs per year, facilitate two new collaborative research projects and 2-3 co-taught collaborative courses each year; and recruit 15 new international students each year to Penn State.</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2</w:t>
            </w:r>
          </w:p>
        </w:tc>
        <w:tc>
          <w:tcPr>
            <w:tcW w:w="8196" w:type="dxa"/>
          </w:tcPr>
          <w:p w:rsidR="00C302D2" w:rsidRPr="007E39AB" w:rsidRDefault="00C302D2" w:rsidP="00FA78FB">
            <w:pPr>
              <w:rPr>
                <w:szCs w:val="22"/>
              </w:rPr>
            </w:pPr>
            <w:r w:rsidRPr="007E39AB">
              <w:rPr>
                <w:szCs w:val="22"/>
              </w:rPr>
              <w:t xml:space="preserve">Success will be measured by the breadth of faculty engagement in the thematic partnerships and the intellectual contributions toward addressing some of the global challenges of our time. The goal is to develop </w:t>
            </w:r>
            <w:r w:rsidRPr="007E39AB">
              <w:rPr>
                <w:b/>
                <w:szCs w:val="22"/>
              </w:rPr>
              <w:t>four</w:t>
            </w:r>
            <w:r w:rsidRPr="007E39AB">
              <w:rPr>
                <w:szCs w:val="22"/>
              </w:rPr>
              <w:t xml:space="preserve"> vibrant </w:t>
            </w:r>
            <w:r w:rsidRPr="007E39AB">
              <w:rPr>
                <w:b/>
                <w:szCs w:val="22"/>
              </w:rPr>
              <w:t>thematic networks</w:t>
            </w:r>
            <w:r w:rsidRPr="007E39AB">
              <w:rPr>
                <w:szCs w:val="22"/>
              </w:rPr>
              <w:t xml:space="preserve"> around significant global challenges during the planning cycle.  These networks will involve an aggregate of 10% of the Penn State faculty and double the number of publications and funded research proposals with an international collaborative component in the thematic areas.  Each theme will have at least one faculty-led embedded course or an independent internship opportunity, as well as 2-3 co-taught collaborative courses with one or more partners in the network.</w:t>
            </w:r>
          </w:p>
        </w:tc>
        <w:bookmarkStart w:id="0" w:name="_GoBack"/>
        <w:bookmarkEnd w:id="0"/>
      </w:tr>
      <w:tr w:rsidR="00C302D2" w:rsidRPr="007E39AB" w:rsidTr="00FA78FB">
        <w:tc>
          <w:tcPr>
            <w:tcW w:w="9576" w:type="dxa"/>
            <w:gridSpan w:val="2"/>
            <w:vAlign w:val="center"/>
          </w:tcPr>
          <w:p w:rsidR="00C302D2" w:rsidRPr="007E39AB" w:rsidRDefault="00C302D2" w:rsidP="00FA78FB">
            <w:pPr>
              <w:jc w:val="left"/>
              <w:rPr>
                <w:b/>
                <w:szCs w:val="22"/>
              </w:rPr>
            </w:pPr>
            <w:r w:rsidRPr="007E39AB">
              <w:rPr>
                <w:b/>
                <w:szCs w:val="22"/>
              </w:rPr>
              <w:t>Faculty Engagement</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3</w:t>
            </w:r>
          </w:p>
        </w:tc>
        <w:tc>
          <w:tcPr>
            <w:tcW w:w="8196" w:type="dxa"/>
          </w:tcPr>
          <w:p w:rsidR="00C302D2" w:rsidRPr="007E39AB" w:rsidRDefault="00C302D2" w:rsidP="00FA78FB">
            <w:pPr>
              <w:rPr>
                <w:szCs w:val="22"/>
              </w:rPr>
            </w:pPr>
            <w:r w:rsidRPr="007E39AB">
              <w:rPr>
                <w:szCs w:val="22"/>
              </w:rPr>
              <w:t>The goal is to work with 2-3 departments in the colleges or 2-3 campuses each year to effect a significant transformation in their international and global programming.</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4</w:t>
            </w:r>
          </w:p>
        </w:tc>
        <w:tc>
          <w:tcPr>
            <w:tcW w:w="8196" w:type="dxa"/>
          </w:tcPr>
          <w:p w:rsidR="00C302D2" w:rsidRPr="007E39AB" w:rsidRDefault="00C302D2" w:rsidP="00FA78FB">
            <w:pPr>
              <w:rPr>
                <w:szCs w:val="22"/>
              </w:rPr>
            </w:pPr>
            <w:r w:rsidRPr="007E39AB">
              <w:rPr>
                <w:szCs w:val="22"/>
              </w:rPr>
              <w:t xml:space="preserve">The target is 25% increase in faculty-led international programs over five years; and almost 100% of new programs complying with the </w:t>
            </w:r>
            <w:r w:rsidRPr="007E39AB">
              <w:rPr>
                <w:i/>
                <w:iCs/>
                <w:szCs w:val="22"/>
              </w:rPr>
              <w:t>Standards of Good Practice for Education Abroad.</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5</w:t>
            </w:r>
          </w:p>
        </w:tc>
        <w:tc>
          <w:tcPr>
            <w:tcW w:w="8196" w:type="dxa"/>
          </w:tcPr>
          <w:p w:rsidR="00C302D2" w:rsidRPr="007E39AB" w:rsidRDefault="00C302D2" w:rsidP="00FA78FB">
            <w:pPr>
              <w:rPr>
                <w:szCs w:val="22"/>
              </w:rPr>
            </w:pPr>
            <w:r w:rsidRPr="007E39AB">
              <w:rPr>
                <w:szCs w:val="22"/>
              </w:rPr>
              <w:t>The target are 25% increase in co-authored publications and patents with international partners; 25% increase in levels of international funding; 25% increase in number of students involved in collaborative educational programs over the next planning period.  Note: these data are not collected at present; our first task is to develop mechanisms to routinely collect these indicators of faculty international engagement.</w:t>
            </w:r>
          </w:p>
        </w:tc>
      </w:tr>
      <w:tr w:rsidR="00C302D2" w:rsidRPr="007E39AB" w:rsidTr="00FA78FB">
        <w:tc>
          <w:tcPr>
            <w:tcW w:w="9576" w:type="dxa"/>
            <w:gridSpan w:val="2"/>
          </w:tcPr>
          <w:p w:rsidR="00C302D2" w:rsidRPr="007E39AB" w:rsidRDefault="00C302D2" w:rsidP="00FA78FB">
            <w:pPr>
              <w:rPr>
                <w:b/>
                <w:szCs w:val="22"/>
              </w:rPr>
            </w:pPr>
            <w:r w:rsidRPr="007E39AB">
              <w:rPr>
                <w:b/>
                <w:szCs w:val="22"/>
              </w:rPr>
              <w:t>Education Abroad</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6</w:t>
            </w:r>
          </w:p>
        </w:tc>
        <w:tc>
          <w:tcPr>
            <w:tcW w:w="8196" w:type="dxa"/>
          </w:tcPr>
          <w:p w:rsidR="00C302D2" w:rsidRPr="007E39AB" w:rsidRDefault="00C302D2" w:rsidP="00FA78FB">
            <w:pPr>
              <w:rPr>
                <w:szCs w:val="22"/>
              </w:rPr>
            </w:pPr>
            <w:r w:rsidRPr="007E39AB">
              <w:rPr>
                <w:szCs w:val="22"/>
              </w:rPr>
              <w:t xml:space="preserve">Penn State currently sends 2,500 students abroad to more than 50 countries every year. This reflects a 27% increase over the past five years, but represents less than 1-in-5 graduating students having had an international experience; our five-year target is to increase that to 1-in-4 students University-wide (with 1-in-3 at University Park).  </w:t>
            </w:r>
          </w:p>
        </w:tc>
      </w:tr>
      <w:tr w:rsidR="00C302D2" w:rsidRPr="007E39AB" w:rsidTr="00FA78FB">
        <w:tc>
          <w:tcPr>
            <w:tcW w:w="9576" w:type="dxa"/>
            <w:gridSpan w:val="2"/>
          </w:tcPr>
          <w:p w:rsidR="00C302D2" w:rsidRPr="007E39AB" w:rsidRDefault="00C302D2" w:rsidP="00FA78FB">
            <w:pPr>
              <w:rPr>
                <w:b/>
                <w:szCs w:val="22"/>
              </w:rPr>
            </w:pPr>
            <w:r w:rsidRPr="007E39AB">
              <w:rPr>
                <w:b/>
                <w:szCs w:val="22"/>
              </w:rPr>
              <w:t>International Students and Scholars</w:t>
            </w:r>
          </w:p>
        </w:tc>
      </w:tr>
      <w:tr w:rsidR="00C302D2" w:rsidRPr="007E39AB" w:rsidTr="00FA78FB">
        <w:tc>
          <w:tcPr>
            <w:tcW w:w="1380" w:type="dxa"/>
            <w:vAlign w:val="center"/>
          </w:tcPr>
          <w:p w:rsidR="00C302D2" w:rsidRPr="007E39AB" w:rsidRDefault="00C302D2" w:rsidP="00FA78FB">
            <w:pPr>
              <w:jc w:val="center"/>
              <w:rPr>
                <w:szCs w:val="22"/>
              </w:rPr>
            </w:pPr>
            <w:r w:rsidRPr="007E39AB">
              <w:rPr>
                <w:szCs w:val="22"/>
              </w:rPr>
              <w:t>7</w:t>
            </w:r>
          </w:p>
        </w:tc>
        <w:tc>
          <w:tcPr>
            <w:tcW w:w="8196" w:type="dxa"/>
          </w:tcPr>
          <w:p w:rsidR="00C302D2" w:rsidRPr="007E39AB" w:rsidRDefault="007E39AB" w:rsidP="00DC138B">
            <w:pPr>
              <w:rPr>
                <w:szCs w:val="22"/>
              </w:rPr>
            </w:pPr>
            <w:r>
              <w:rPr>
                <w:szCs w:val="22"/>
              </w:rPr>
              <w:t xml:space="preserve">Current enrollment of </w:t>
            </w:r>
            <w:r w:rsidRPr="007E39AB">
              <w:rPr>
                <w:szCs w:val="22"/>
              </w:rPr>
              <w:t>international</w:t>
            </w:r>
            <w:r w:rsidR="00C302D2" w:rsidRPr="007E39AB">
              <w:rPr>
                <w:szCs w:val="22"/>
              </w:rPr>
              <w:t xml:space="preserve"> students is 8,225 (9.7% of </w:t>
            </w:r>
            <w:r>
              <w:rPr>
                <w:szCs w:val="22"/>
              </w:rPr>
              <w:t>total enrolment</w:t>
            </w:r>
            <w:r w:rsidR="00C302D2" w:rsidRPr="007E39AB">
              <w:rPr>
                <w:szCs w:val="22"/>
              </w:rPr>
              <w:t xml:space="preserve">), an increase of 105% since 2008.  </w:t>
            </w:r>
            <w:r>
              <w:rPr>
                <w:szCs w:val="22"/>
              </w:rPr>
              <w:t>Undergraduates account for most of the</w:t>
            </w:r>
            <w:r w:rsidR="00C302D2" w:rsidRPr="007E39AB">
              <w:rPr>
                <w:szCs w:val="22"/>
              </w:rPr>
              <w:t xml:space="preserve"> growth, which </w:t>
            </w:r>
            <w:r>
              <w:rPr>
                <w:szCs w:val="22"/>
              </w:rPr>
              <w:t>increased</w:t>
            </w:r>
            <w:r w:rsidR="00C302D2" w:rsidRPr="007E39AB">
              <w:rPr>
                <w:szCs w:val="22"/>
              </w:rPr>
              <w:t xml:space="preserve"> from 1,532 </w:t>
            </w:r>
            <w:r>
              <w:rPr>
                <w:szCs w:val="22"/>
              </w:rPr>
              <w:t>(</w:t>
            </w:r>
            <w:r w:rsidR="00C302D2" w:rsidRPr="007E39AB">
              <w:rPr>
                <w:szCs w:val="22"/>
              </w:rPr>
              <w:t>in 2008</w:t>
            </w:r>
            <w:r>
              <w:rPr>
                <w:szCs w:val="22"/>
              </w:rPr>
              <w:t>)</w:t>
            </w:r>
            <w:r w:rsidR="00C302D2" w:rsidRPr="007E39AB">
              <w:rPr>
                <w:szCs w:val="22"/>
              </w:rPr>
              <w:t xml:space="preserve"> to 5,365 </w:t>
            </w:r>
            <w:r>
              <w:rPr>
                <w:szCs w:val="22"/>
              </w:rPr>
              <w:t>(</w:t>
            </w:r>
            <w:r w:rsidR="00C302D2" w:rsidRPr="007E39AB">
              <w:rPr>
                <w:szCs w:val="22"/>
              </w:rPr>
              <w:t>in 2014</w:t>
            </w:r>
            <w:r>
              <w:rPr>
                <w:szCs w:val="22"/>
              </w:rPr>
              <w:t>)</w:t>
            </w:r>
            <w:r w:rsidR="00C302D2" w:rsidRPr="007E39AB">
              <w:rPr>
                <w:szCs w:val="22"/>
              </w:rPr>
              <w:t xml:space="preserve">.  </w:t>
            </w:r>
            <w:r>
              <w:rPr>
                <w:szCs w:val="22"/>
              </w:rPr>
              <w:t>The 5</w:t>
            </w:r>
            <w:r w:rsidR="00C302D2" w:rsidRPr="007E39AB">
              <w:rPr>
                <w:szCs w:val="22"/>
              </w:rPr>
              <w:t xml:space="preserve">-year goal is 15% of the </w:t>
            </w:r>
            <w:r>
              <w:rPr>
                <w:szCs w:val="22"/>
              </w:rPr>
              <w:t>total</w:t>
            </w:r>
            <w:r w:rsidR="00C302D2" w:rsidRPr="007E39AB">
              <w:rPr>
                <w:szCs w:val="22"/>
              </w:rPr>
              <w:t xml:space="preserve"> student enrollment</w:t>
            </w:r>
            <w:r>
              <w:rPr>
                <w:szCs w:val="22"/>
              </w:rPr>
              <w:t>,</w:t>
            </w:r>
            <w:r w:rsidR="00C302D2" w:rsidRPr="007E39AB">
              <w:rPr>
                <w:szCs w:val="22"/>
              </w:rPr>
              <w:t xml:space="preserve"> with at least 25% of them enrolled at the Commonwealth Campuses. </w:t>
            </w:r>
            <w:r>
              <w:rPr>
                <w:szCs w:val="22"/>
              </w:rPr>
              <w:t xml:space="preserve">The </w:t>
            </w:r>
            <w:r w:rsidR="00C302D2" w:rsidRPr="007E39AB">
              <w:rPr>
                <w:szCs w:val="22"/>
              </w:rPr>
              <w:t xml:space="preserve">goal </w:t>
            </w:r>
            <w:r>
              <w:rPr>
                <w:szCs w:val="22"/>
              </w:rPr>
              <w:t>for international scholars,</w:t>
            </w:r>
            <w:r w:rsidR="00C302D2" w:rsidRPr="007E39AB">
              <w:rPr>
                <w:szCs w:val="22"/>
              </w:rPr>
              <w:t xml:space="preserve"> </w:t>
            </w:r>
            <w:r>
              <w:rPr>
                <w:szCs w:val="22"/>
              </w:rPr>
              <w:t>currently at 1,5</w:t>
            </w:r>
            <w:r w:rsidR="00C302D2" w:rsidRPr="007E39AB">
              <w:rPr>
                <w:szCs w:val="22"/>
              </w:rPr>
              <w:t>00</w:t>
            </w:r>
            <w:r>
              <w:rPr>
                <w:szCs w:val="22"/>
              </w:rPr>
              <w:t>,</w:t>
            </w:r>
            <w:r w:rsidR="00C302D2" w:rsidRPr="007E39AB">
              <w:rPr>
                <w:szCs w:val="22"/>
              </w:rPr>
              <w:t xml:space="preserve"> </w:t>
            </w:r>
            <w:r>
              <w:rPr>
                <w:szCs w:val="22"/>
              </w:rPr>
              <w:t>is</w:t>
            </w:r>
            <w:r w:rsidR="00C302D2" w:rsidRPr="007E39AB">
              <w:rPr>
                <w:szCs w:val="22"/>
              </w:rPr>
              <w:t xml:space="preserve"> 2,000 </w:t>
            </w:r>
            <w:r>
              <w:rPr>
                <w:szCs w:val="22"/>
              </w:rPr>
              <w:t>in 5 years</w:t>
            </w:r>
            <w:r w:rsidR="00DC138B">
              <w:rPr>
                <w:szCs w:val="22"/>
              </w:rPr>
              <w:t xml:space="preserve">; the goal is to </w:t>
            </w:r>
            <w:r w:rsidR="00C302D2" w:rsidRPr="007E39AB">
              <w:rPr>
                <w:szCs w:val="22"/>
              </w:rPr>
              <w:t>ensure that 25% of that growth comes from non-traditional locations.</w:t>
            </w:r>
          </w:p>
        </w:tc>
      </w:tr>
    </w:tbl>
    <w:p w:rsidR="00C302D2" w:rsidRPr="007E39AB" w:rsidRDefault="00C302D2" w:rsidP="007E39AB">
      <w:pPr>
        <w:tabs>
          <w:tab w:val="left" w:pos="7215"/>
        </w:tabs>
      </w:pPr>
    </w:p>
    <w:sectPr w:rsidR="00C302D2" w:rsidRPr="007E39AB" w:rsidSect="00C10237">
      <w:pgSz w:w="12240" w:h="15840"/>
      <w:pgMar w:top="360" w:right="1440" w:bottom="1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AA" w:rsidRDefault="00DD43AA" w:rsidP="00F2233C">
      <w:pPr>
        <w:spacing w:after="0" w:line="240" w:lineRule="auto"/>
      </w:pPr>
      <w:r>
        <w:separator/>
      </w:r>
    </w:p>
  </w:endnote>
  <w:endnote w:type="continuationSeparator" w:id="0">
    <w:p w:rsidR="00DD43AA" w:rsidRDefault="00DD43AA" w:rsidP="00F2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061994"/>
      <w:docPartObj>
        <w:docPartGallery w:val="Page Numbers (Bottom of Page)"/>
        <w:docPartUnique/>
      </w:docPartObj>
    </w:sdtPr>
    <w:sdtEndPr>
      <w:rPr>
        <w:noProof/>
      </w:rPr>
    </w:sdtEndPr>
    <w:sdtContent>
      <w:p w:rsidR="00C302D2" w:rsidRDefault="00C302D2">
        <w:pPr>
          <w:pStyle w:val="Footer"/>
          <w:jc w:val="right"/>
        </w:pPr>
        <w:r>
          <w:fldChar w:fldCharType="begin"/>
        </w:r>
        <w:r>
          <w:instrText xml:space="preserve"> PAGE   \* MERGEFORMAT </w:instrText>
        </w:r>
        <w:r>
          <w:fldChar w:fldCharType="separate"/>
        </w:r>
        <w:r w:rsidR="00523733">
          <w:rPr>
            <w:noProof/>
          </w:rPr>
          <w:t>10</w:t>
        </w:r>
        <w:r>
          <w:rPr>
            <w:noProof/>
          </w:rPr>
          <w:fldChar w:fldCharType="end"/>
        </w:r>
      </w:p>
    </w:sdtContent>
  </w:sdt>
  <w:p w:rsidR="00C302D2" w:rsidRDefault="00C3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AA" w:rsidRDefault="00DD43AA" w:rsidP="00F2233C">
      <w:pPr>
        <w:spacing w:after="0" w:line="240" w:lineRule="auto"/>
      </w:pPr>
      <w:r>
        <w:separator/>
      </w:r>
    </w:p>
  </w:footnote>
  <w:footnote w:type="continuationSeparator" w:id="0">
    <w:p w:rsidR="00DD43AA" w:rsidRDefault="00DD43AA" w:rsidP="00F22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55AE"/>
    <w:multiLevelType w:val="hybridMultilevel"/>
    <w:tmpl w:val="7194C55A"/>
    <w:lvl w:ilvl="0" w:tplc="DE7E302A">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5224F6"/>
    <w:multiLevelType w:val="hybridMultilevel"/>
    <w:tmpl w:val="7938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32ABE"/>
    <w:multiLevelType w:val="hybridMultilevel"/>
    <w:tmpl w:val="DE3C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6A3B64"/>
    <w:multiLevelType w:val="hybridMultilevel"/>
    <w:tmpl w:val="640A50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BB4D23"/>
    <w:multiLevelType w:val="hybridMultilevel"/>
    <w:tmpl w:val="E568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04E48"/>
    <w:multiLevelType w:val="multilevel"/>
    <w:tmpl w:val="D18EC146"/>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9713B9"/>
    <w:multiLevelType w:val="hybridMultilevel"/>
    <w:tmpl w:val="AF2A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A39A6"/>
    <w:multiLevelType w:val="hybridMultilevel"/>
    <w:tmpl w:val="97BC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ED5CB7"/>
    <w:multiLevelType w:val="multilevel"/>
    <w:tmpl w:val="38BCE0BC"/>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D832A6"/>
    <w:multiLevelType w:val="hybridMultilevel"/>
    <w:tmpl w:val="1C0C7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A77C7D"/>
    <w:multiLevelType w:val="multilevel"/>
    <w:tmpl w:val="466E5F0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49CC60BD"/>
    <w:multiLevelType w:val="hybridMultilevel"/>
    <w:tmpl w:val="885256DC"/>
    <w:lvl w:ilvl="0" w:tplc="11E0FD00">
      <w:start w:val="1"/>
      <w:numFmt w:val="bullet"/>
      <w:lvlText w:val=""/>
      <w:lvlJc w:val="left"/>
      <w:pPr>
        <w:ind w:left="720" w:hanging="360"/>
      </w:pPr>
      <w:rPr>
        <w:rFonts w:ascii="Symbol" w:hAnsi="Symbol"/>
      </w:rPr>
    </w:lvl>
    <w:lvl w:ilvl="1" w:tplc="B2A04C04">
      <w:start w:val="1"/>
      <w:numFmt w:val="bullet"/>
      <w:lvlText w:val="o"/>
      <w:lvlJc w:val="left"/>
      <w:pPr>
        <w:ind w:left="1440" w:hanging="360"/>
      </w:pPr>
      <w:rPr>
        <w:rFonts w:ascii="Courier New" w:hAnsi="Courier New"/>
      </w:rPr>
    </w:lvl>
    <w:lvl w:ilvl="2" w:tplc="B516834C">
      <w:start w:val="1"/>
      <w:numFmt w:val="bullet"/>
      <w:lvlText w:val=""/>
      <w:lvlJc w:val="left"/>
      <w:pPr>
        <w:ind w:left="2160" w:hanging="360"/>
      </w:pPr>
      <w:rPr>
        <w:rFonts w:ascii="Wingdings" w:hAnsi="Wingdings"/>
      </w:rPr>
    </w:lvl>
    <w:lvl w:ilvl="3" w:tplc="6860A492">
      <w:start w:val="1"/>
      <w:numFmt w:val="bullet"/>
      <w:lvlText w:val=""/>
      <w:lvlJc w:val="left"/>
      <w:pPr>
        <w:ind w:left="2880" w:hanging="360"/>
      </w:pPr>
      <w:rPr>
        <w:rFonts w:ascii="Symbol" w:hAnsi="Symbol"/>
      </w:rPr>
    </w:lvl>
    <w:lvl w:ilvl="4" w:tplc="E4B8107C">
      <w:start w:val="1"/>
      <w:numFmt w:val="bullet"/>
      <w:lvlText w:val="o"/>
      <w:lvlJc w:val="left"/>
      <w:pPr>
        <w:ind w:left="3600" w:hanging="360"/>
      </w:pPr>
      <w:rPr>
        <w:rFonts w:ascii="Courier New" w:hAnsi="Courier New"/>
      </w:rPr>
    </w:lvl>
    <w:lvl w:ilvl="5" w:tplc="C5969ADE">
      <w:start w:val="1"/>
      <w:numFmt w:val="bullet"/>
      <w:lvlText w:val=""/>
      <w:lvlJc w:val="left"/>
      <w:pPr>
        <w:ind w:left="4320" w:hanging="360"/>
      </w:pPr>
      <w:rPr>
        <w:rFonts w:ascii="Wingdings" w:hAnsi="Wingdings"/>
      </w:rPr>
    </w:lvl>
    <w:lvl w:ilvl="6" w:tplc="A622D5DE">
      <w:start w:val="1"/>
      <w:numFmt w:val="bullet"/>
      <w:lvlText w:val=""/>
      <w:lvlJc w:val="left"/>
      <w:pPr>
        <w:ind w:left="5040" w:hanging="360"/>
      </w:pPr>
      <w:rPr>
        <w:rFonts w:ascii="Symbol" w:hAnsi="Symbol"/>
      </w:rPr>
    </w:lvl>
    <w:lvl w:ilvl="7" w:tplc="460CBDB6">
      <w:start w:val="1"/>
      <w:numFmt w:val="bullet"/>
      <w:lvlText w:val="o"/>
      <w:lvlJc w:val="left"/>
      <w:pPr>
        <w:ind w:left="5760" w:hanging="360"/>
      </w:pPr>
      <w:rPr>
        <w:rFonts w:ascii="Courier New" w:hAnsi="Courier New"/>
      </w:rPr>
    </w:lvl>
    <w:lvl w:ilvl="8" w:tplc="83D0262C">
      <w:start w:val="1"/>
      <w:numFmt w:val="bullet"/>
      <w:lvlText w:val=""/>
      <w:lvlJc w:val="left"/>
      <w:pPr>
        <w:ind w:left="6480" w:hanging="360"/>
      </w:pPr>
      <w:rPr>
        <w:rFonts w:ascii="Wingdings" w:hAnsi="Wingdings"/>
      </w:rPr>
    </w:lvl>
  </w:abstractNum>
  <w:abstractNum w:abstractNumId="12">
    <w:nsid w:val="5E373816"/>
    <w:multiLevelType w:val="hybridMultilevel"/>
    <w:tmpl w:val="B9DCA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E55708"/>
    <w:multiLevelType w:val="hybridMultilevel"/>
    <w:tmpl w:val="1382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4E4D9D"/>
    <w:multiLevelType w:val="hybridMultilevel"/>
    <w:tmpl w:val="6F963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960491C"/>
    <w:multiLevelType w:val="hybridMultilevel"/>
    <w:tmpl w:val="F0C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390204"/>
    <w:multiLevelType w:val="hybridMultilevel"/>
    <w:tmpl w:val="91A2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41EB3"/>
    <w:multiLevelType w:val="hybridMultilevel"/>
    <w:tmpl w:val="DC4A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
  </w:num>
  <w:num w:numId="4">
    <w:abstractNumId w:val="15"/>
  </w:num>
  <w:num w:numId="5">
    <w:abstractNumId w:val="14"/>
  </w:num>
  <w:num w:numId="6">
    <w:abstractNumId w:val="16"/>
  </w:num>
  <w:num w:numId="7">
    <w:abstractNumId w:val="4"/>
  </w:num>
  <w:num w:numId="8">
    <w:abstractNumId w:val="0"/>
  </w:num>
  <w:num w:numId="9">
    <w:abstractNumId w:val="10"/>
  </w:num>
  <w:num w:numId="10">
    <w:abstractNumId w:val="3"/>
  </w:num>
  <w:num w:numId="11">
    <w:abstractNumId w:val="8"/>
  </w:num>
  <w:num w:numId="12">
    <w:abstractNumId w:val="5"/>
  </w:num>
  <w:num w:numId="13">
    <w:abstractNumId w:val="2"/>
  </w:num>
  <w:num w:numId="14">
    <w:abstractNumId w:val="12"/>
  </w:num>
  <w:num w:numId="15">
    <w:abstractNumId w:val="9"/>
  </w:num>
  <w:num w:numId="16">
    <w:abstractNumId w:val="17"/>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11"/>
    <w:rsid w:val="00010ABE"/>
    <w:rsid w:val="00030684"/>
    <w:rsid w:val="00042AA0"/>
    <w:rsid w:val="00047223"/>
    <w:rsid w:val="0005137A"/>
    <w:rsid w:val="00051E10"/>
    <w:rsid w:val="0007608C"/>
    <w:rsid w:val="00081076"/>
    <w:rsid w:val="00090D44"/>
    <w:rsid w:val="00091988"/>
    <w:rsid w:val="00095127"/>
    <w:rsid w:val="000A23D1"/>
    <w:rsid w:val="000A6093"/>
    <w:rsid w:val="000F6C4B"/>
    <w:rsid w:val="00103F1E"/>
    <w:rsid w:val="00122C4C"/>
    <w:rsid w:val="00124576"/>
    <w:rsid w:val="001363F5"/>
    <w:rsid w:val="00150598"/>
    <w:rsid w:val="001B106C"/>
    <w:rsid w:val="001C2FEE"/>
    <w:rsid w:val="001D76E2"/>
    <w:rsid w:val="001F14E6"/>
    <w:rsid w:val="001F4EEF"/>
    <w:rsid w:val="001F5641"/>
    <w:rsid w:val="001F74C2"/>
    <w:rsid w:val="001F78DA"/>
    <w:rsid w:val="00214093"/>
    <w:rsid w:val="00215B1C"/>
    <w:rsid w:val="002253D7"/>
    <w:rsid w:val="0023385F"/>
    <w:rsid w:val="00233C52"/>
    <w:rsid w:val="0023464A"/>
    <w:rsid w:val="00237A5E"/>
    <w:rsid w:val="00244892"/>
    <w:rsid w:val="00255069"/>
    <w:rsid w:val="002666A9"/>
    <w:rsid w:val="0029501A"/>
    <w:rsid w:val="002954B5"/>
    <w:rsid w:val="002A4862"/>
    <w:rsid w:val="002B2911"/>
    <w:rsid w:val="002B3296"/>
    <w:rsid w:val="002C2704"/>
    <w:rsid w:val="002C3377"/>
    <w:rsid w:val="002F15EB"/>
    <w:rsid w:val="00320C81"/>
    <w:rsid w:val="00332545"/>
    <w:rsid w:val="003406A1"/>
    <w:rsid w:val="00346346"/>
    <w:rsid w:val="0036127A"/>
    <w:rsid w:val="00380FC8"/>
    <w:rsid w:val="00382EAD"/>
    <w:rsid w:val="00396980"/>
    <w:rsid w:val="003A7E8E"/>
    <w:rsid w:val="003B0AA5"/>
    <w:rsid w:val="003B53C9"/>
    <w:rsid w:val="003B71F6"/>
    <w:rsid w:val="003C06F8"/>
    <w:rsid w:val="003F31ED"/>
    <w:rsid w:val="00402BD4"/>
    <w:rsid w:val="00434B03"/>
    <w:rsid w:val="00456269"/>
    <w:rsid w:val="00456C06"/>
    <w:rsid w:val="0046282C"/>
    <w:rsid w:val="00470A0E"/>
    <w:rsid w:val="00475357"/>
    <w:rsid w:val="004935EA"/>
    <w:rsid w:val="004A5245"/>
    <w:rsid w:val="004B7FF5"/>
    <w:rsid w:val="004D0B5C"/>
    <w:rsid w:val="004D3D4A"/>
    <w:rsid w:val="004E1D23"/>
    <w:rsid w:val="004E220F"/>
    <w:rsid w:val="004E666C"/>
    <w:rsid w:val="00503232"/>
    <w:rsid w:val="0051154C"/>
    <w:rsid w:val="005214C5"/>
    <w:rsid w:val="00523733"/>
    <w:rsid w:val="0054516A"/>
    <w:rsid w:val="005666E6"/>
    <w:rsid w:val="00567924"/>
    <w:rsid w:val="0057222D"/>
    <w:rsid w:val="005746A4"/>
    <w:rsid w:val="0059365D"/>
    <w:rsid w:val="005963CB"/>
    <w:rsid w:val="005A2DD1"/>
    <w:rsid w:val="005A5C08"/>
    <w:rsid w:val="005B348E"/>
    <w:rsid w:val="005C2041"/>
    <w:rsid w:val="00651479"/>
    <w:rsid w:val="00681C32"/>
    <w:rsid w:val="00690AD8"/>
    <w:rsid w:val="00694575"/>
    <w:rsid w:val="006E46F8"/>
    <w:rsid w:val="007078A0"/>
    <w:rsid w:val="00714FAF"/>
    <w:rsid w:val="00721858"/>
    <w:rsid w:val="0072676F"/>
    <w:rsid w:val="00734A1B"/>
    <w:rsid w:val="00744801"/>
    <w:rsid w:val="007508DB"/>
    <w:rsid w:val="00754069"/>
    <w:rsid w:val="00762398"/>
    <w:rsid w:val="007738B3"/>
    <w:rsid w:val="00781B0C"/>
    <w:rsid w:val="0078554A"/>
    <w:rsid w:val="00792FC9"/>
    <w:rsid w:val="007A02D4"/>
    <w:rsid w:val="007B190F"/>
    <w:rsid w:val="007B63F3"/>
    <w:rsid w:val="007C045B"/>
    <w:rsid w:val="007C0543"/>
    <w:rsid w:val="007D01F5"/>
    <w:rsid w:val="007D5BEB"/>
    <w:rsid w:val="007D7D8F"/>
    <w:rsid w:val="007E3100"/>
    <w:rsid w:val="007E39AB"/>
    <w:rsid w:val="007F1643"/>
    <w:rsid w:val="00801982"/>
    <w:rsid w:val="00810318"/>
    <w:rsid w:val="00816DE5"/>
    <w:rsid w:val="00816F3B"/>
    <w:rsid w:val="00836B95"/>
    <w:rsid w:val="00867937"/>
    <w:rsid w:val="00874CFA"/>
    <w:rsid w:val="00877F21"/>
    <w:rsid w:val="00897F16"/>
    <w:rsid w:val="008B4311"/>
    <w:rsid w:val="008C19DA"/>
    <w:rsid w:val="00907B6B"/>
    <w:rsid w:val="0093705C"/>
    <w:rsid w:val="009422B9"/>
    <w:rsid w:val="00950F38"/>
    <w:rsid w:val="00956C9B"/>
    <w:rsid w:val="009729CC"/>
    <w:rsid w:val="00981A5E"/>
    <w:rsid w:val="00992DC8"/>
    <w:rsid w:val="009A35CE"/>
    <w:rsid w:val="009B2EB9"/>
    <w:rsid w:val="009B3229"/>
    <w:rsid w:val="009B4E6C"/>
    <w:rsid w:val="009B76B3"/>
    <w:rsid w:val="009C1647"/>
    <w:rsid w:val="009C6A0F"/>
    <w:rsid w:val="009E3608"/>
    <w:rsid w:val="009E421F"/>
    <w:rsid w:val="009F07B4"/>
    <w:rsid w:val="00A11DB0"/>
    <w:rsid w:val="00A228B7"/>
    <w:rsid w:val="00A258CF"/>
    <w:rsid w:val="00A31398"/>
    <w:rsid w:val="00A65F55"/>
    <w:rsid w:val="00A71D84"/>
    <w:rsid w:val="00A90CF7"/>
    <w:rsid w:val="00AA57DD"/>
    <w:rsid w:val="00AC0B66"/>
    <w:rsid w:val="00AD2001"/>
    <w:rsid w:val="00AE202A"/>
    <w:rsid w:val="00AE26F1"/>
    <w:rsid w:val="00AF618B"/>
    <w:rsid w:val="00B268EC"/>
    <w:rsid w:val="00B27280"/>
    <w:rsid w:val="00B32955"/>
    <w:rsid w:val="00BA1AF0"/>
    <w:rsid w:val="00BB2434"/>
    <w:rsid w:val="00BF3731"/>
    <w:rsid w:val="00C02ACB"/>
    <w:rsid w:val="00C10237"/>
    <w:rsid w:val="00C24302"/>
    <w:rsid w:val="00C302D2"/>
    <w:rsid w:val="00C31E7F"/>
    <w:rsid w:val="00C358A5"/>
    <w:rsid w:val="00C37AFB"/>
    <w:rsid w:val="00C44EE9"/>
    <w:rsid w:val="00C55C6D"/>
    <w:rsid w:val="00C67BD0"/>
    <w:rsid w:val="00C778EC"/>
    <w:rsid w:val="00CD3CE7"/>
    <w:rsid w:val="00D004E8"/>
    <w:rsid w:val="00D36601"/>
    <w:rsid w:val="00D51FAA"/>
    <w:rsid w:val="00D53A19"/>
    <w:rsid w:val="00D55C61"/>
    <w:rsid w:val="00D7444F"/>
    <w:rsid w:val="00DA7586"/>
    <w:rsid w:val="00DC138B"/>
    <w:rsid w:val="00DD43AA"/>
    <w:rsid w:val="00DE105B"/>
    <w:rsid w:val="00E17894"/>
    <w:rsid w:val="00E202D8"/>
    <w:rsid w:val="00E267F7"/>
    <w:rsid w:val="00E30C55"/>
    <w:rsid w:val="00E34FC6"/>
    <w:rsid w:val="00E533A1"/>
    <w:rsid w:val="00E74093"/>
    <w:rsid w:val="00E95F27"/>
    <w:rsid w:val="00EA52BF"/>
    <w:rsid w:val="00EB6BA5"/>
    <w:rsid w:val="00EC6A65"/>
    <w:rsid w:val="00ED3142"/>
    <w:rsid w:val="00EE32AA"/>
    <w:rsid w:val="00EF3884"/>
    <w:rsid w:val="00F00806"/>
    <w:rsid w:val="00F0451E"/>
    <w:rsid w:val="00F06C91"/>
    <w:rsid w:val="00F075B4"/>
    <w:rsid w:val="00F133D4"/>
    <w:rsid w:val="00F20BF7"/>
    <w:rsid w:val="00F2233C"/>
    <w:rsid w:val="00F2608F"/>
    <w:rsid w:val="00F3594D"/>
    <w:rsid w:val="00F41C3D"/>
    <w:rsid w:val="00F42E24"/>
    <w:rsid w:val="00F51787"/>
    <w:rsid w:val="00F51E8E"/>
    <w:rsid w:val="00F76249"/>
    <w:rsid w:val="00F76B02"/>
    <w:rsid w:val="00F91F9B"/>
    <w:rsid w:val="00FE47F4"/>
    <w:rsid w:val="00FE70BA"/>
    <w:rsid w:val="00FE784E"/>
    <w:rsid w:val="00FF2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B489425-4556-43FE-A440-2DC04B74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44F"/>
    <w:pPr>
      <w:spacing w:after="120" w:line="276" w:lineRule="auto"/>
      <w:jc w:val="both"/>
    </w:pPr>
    <w:rPr>
      <w:sz w:val="22"/>
    </w:rPr>
  </w:style>
  <w:style w:type="paragraph" w:styleId="Heading1">
    <w:name w:val="heading 1"/>
    <w:basedOn w:val="Normal"/>
    <w:next w:val="Normal"/>
    <w:link w:val="Heading1Char"/>
    <w:uiPriority w:val="9"/>
    <w:qFormat/>
    <w:rsid w:val="00523733"/>
    <w:pPr>
      <w:outlineLvl w:val="0"/>
    </w:pPr>
    <w:rPr>
      <w:b/>
    </w:rPr>
  </w:style>
  <w:style w:type="paragraph" w:styleId="Heading2">
    <w:name w:val="heading 2"/>
    <w:basedOn w:val="Normal"/>
    <w:next w:val="Normal"/>
    <w:link w:val="Heading2Char"/>
    <w:uiPriority w:val="9"/>
    <w:unhideWhenUsed/>
    <w:qFormat/>
    <w:rsid w:val="00523733"/>
    <w:pPr>
      <w:outlineLvl w:val="1"/>
    </w:pPr>
    <w:rPr>
      <w:b/>
      <w:i/>
    </w:rPr>
  </w:style>
  <w:style w:type="paragraph" w:styleId="Heading3">
    <w:name w:val="heading 3"/>
    <w:basedOn w:val="Normal"/>
    <w:next w:val="Normal"/>
    <w:link w:val="Heading3Char"/>
    <w:uiPriority w:val="9"/>
    <w:unhideWhenUsed/>
    <w:qFormat/>
    <w:rsid w:val="00523733"/>
    <w:pPr>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2EB9"/>
    <w:pPr>
      <w:spacing w:after="60"/>
      <w:ind w:left="720"/>
      <w:jc w:val="left"/>
    </w:pPr>
    <w:rPr>
      <w:rFonts w:cs="Times New Roman"/>
      <w:szCs w:val="22"/>
    </w:rPr>
  </w:style>
  <w:style w:type="paragraph" w:styleId="PlainText">
    <w:name w:val="Plain Text"/>
    <w:basedOn w:val="Normal"/>
    <w:link w:val="PlainTextChar"/>
    <w:uiPriority w:val="99"/>
    <w:unhideWhenUsed/>
    <w:rsid w:val="005666E6"/>
    <w:pPr>
      <w:spacing w:after="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5666E6"/>
    <w:rPr>
      <w:rFonts w:ascii="Consolas" w:hAnsi="Consolas"/>
      <w:sz w:val="21"/>
      <w:szCs w:val="21"/>
    </w:rPr>
  </w:style>
  <w:style w:type="paragraph" w:customStyle="1" w:styleId="Default">
    <w:name w:val="Default"/>
    <w:rsid w:val="00D51FAA"/>
    <w:pPr>
      <w:widowControl w:val="0"/>
      <w:autoSpaceDE w:val="0"/>
      <w:autoSpaceDN w:val="0"/>
      <w:adjustRightInd w:val="0"/>
    </w:pPr>
    <w:rPr>
      <w:rFonts w:ascii="Times New Roman" w:hAnsi="Times New Roman" w:cs="Times New Roman"/>
      <w:color w:val="000000"/>
    </w:rPr>
  </w:style>
  <w:style w:type="paragraph" w:styleId="z-TopofForm">
    <w:name w:val="HTML Top of Form"/>
    <w:basedOn w:val="Normal"/>
    <w:next w:val="Normal"/>
    <w:link w:val="z-TopofFormChar"/>
    <w:hidden/>
    <w:uiPriority w:val="99"/>
    <w:semiHidden/>
    <w:unhideWhenUsed/>
    <w:rsid w:val="0007608C"/>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08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08C"/>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08C"/>
    <w:rPr>
      <w:rFonts w:ascii="Arial" w:hAnsi="Arial" w:cs="Arial"/>
      <w:vanish/>
      <w:sz w:val="16"/>
      <w:szCs w:val="16"/>
    </w:rPr>
  </w:style>
  <w:style w:type="paragraph" w:styleId="BalloonText">
    <w:name w:val="Balloon Text"/>
    <w:basedOn w:val="Normal"/>
    <w:link w:val="BalloonTextChar"/>
    <w:uiPriority w:val="99"/>
    <w:semiHidden/>
    <w:unhideWhenUsed/>
    <w:rsid w:val="00382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EAD"/>
    <w:rPr>
      <w:rFonts w:ascii="Tahoma" w:hAnsi="Tahoma" w:cs="Tahoma"/>
      <w:sz w:val="16"/>
      <w:szCs w:val="16"/>
    </w:rPr>
  </w:style>
  <w:style w:type="paragraph" w:styleId="Header">
    <w:name w:val="header"/>
    <w:basedOn w:val="Normal"/>
    <w:link w:val="HeaderChar"/>
    <w:uiPriority w:val="99"/>
    <w:unhideWhenUsed/>
    <w:rsid w:val="00F2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3C"/>
    <w:rPr>
      <w:sz w:val="22"/>
    </w:rPr>
  </w:style>
  <w:style w:type="paragraph" w:styleId="Footer">
    <w:name w:val="footer"/>
    <w:basedOn w:val="Normal"/>
    <w:link w:val="FooterChar"/>
    <w:uiPriority w:val="99"/>
    <w:unhideWhenUsed/>
    <w:rsid w:val="00F22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3C"/>
    <w:rPr>
      <w:sz w:val="22"/>
    </w:rPr>
  </w:style>
  <w:style w:type="paragraph" w:styleId="NoSpacing">
    <w:name w:val="No Spacing"/>
    <w:link w:val="NoSpacingChar"/>
    <w:uiPriority w:val="1"/>
    <w:qFormat/>
    <w:rsid w:val="00C10237"/>
    <w:rPr>
      <w:sz w:val="22"/>
      <w:szCs w:val="22"/>
    </w:rPr>
  </w:style>
  <w:style w:type="character" w:customStyle="1" w:styleId="NoSpacingChar">
    <w:name w:val="No Spacing Char"/>
    <w:basedOn w:val="DefaultParagraphFont"/>
    <w:link w:val="NoSpacing"/>
    <w:uiPriority w:val="1"/>
    <w:rsid w:val="00C10237"/>
    <w:rPr>
      <w:sz w:val="22"/>
      <w:szCs w:val="22"/>
    </w:rPr>
  </w:style>
  <w:style w:type="paragraph" w:styleId="Title">
    <w:name w:val="Title"/>
    <w:basedOn w:val="Normal"/>
    <w:next w:val="Normal"/>
    <w:link w:val="TitleChar"/>
    <w:uiPriority w:val="10"/>
    <w:qFormat/>
    <w:rsid w:val="00523733"/>
    <w:pPr>
      <w:spacing w:after="0" w:line="240" w:lineRule="auto"/>
      <w:contextualSpacing/>
      <w:jc w:val="center"/>
    </w:pPr>
    <w:rPr>
      <w:rFonts w:ascii="Calibri Light" w:eastAsia="Times New Roman" w:hAnsi="Calibri Light" w:cs="Times New Roman"/>
      <w:b/>
      <w:spacing w:val="-10"/>
      <w:kern w:val="28"/>
      <w:sz w:val="56"/>
      <w:szCs w:val="56"/>
    </w:rPr>
  </w:style>
  <w:style w:type="character" w:customStyle="1" w:styleId="TitleChar">
    <w:name w:val="Title Char"/>
    <w:basedOn w:val="DefaultParagraphFont"/>
    <w:link w:val="Title"/>
    <w:uiPriority w:val="10"/>
    <w:rsid w:val="00523733"/>
    <w:rPr>
      <w:rFonts w:ascii="Calibri Light" w:eastAsia="Times New Roman" w:hAnsi="Calibri Light" w:cs="Times New Roman"/>
      <w:b/>
      <w:spacing w:val="-10"/>
      <w:kern w:val="28"/>
      <w:sz w:val="56"/>
      <w:szCs w:val="56"/>
    </w:rPr>
  </w:style>
  <w:style w:type="paragraph" w:styleId="Subtitle">
    <w:name w:val="Subtitle"/>
    <w:basedOn w:val="Normal"/>
    <w:next w:val="Normal"/>
    <w:link w:val="SubtitleChar"/>
    <w:uiPriority w:val="11"/>
    <w:qFormat/>
    <w:rsid w:val="00523733"/>
    <w:pPr>
      <w:numPr>
        <w:ilvl w:val="1"/>
      </w:numPr>
      <w:spacing w:after="160" w:line="259" w:lineRule="auto"/>
      <w:jc w:val="center"/>
    </w:pPr>
    <w:rPr>
      <w:rFonts w:ascii="Calibri" w:eastAsia="Times New Roman" w:hAnsi="Calibri" w:cs="Times New Roman"/>
      <w:color w:val="5A5A5A"/>
      <w:spacing w:val="15"/>
      <w:sz w:val="32"/>
      <w:szCs w:val="22"/>
    </w:rPr>
  </w:style>
  <w:style w:type="character" w:customStyle="1" w:styleId="SubtitleChar">
    <w:name w:val="Subtitle Char"/>
    <w:basedOn w:val="DefaultParagraphFont"/>
    <w:link w:val="Subtitle"/>
    <w:uiPriority w:val="11"/>
    <w:rsid w:val="00523733"/>
    <w:rPr>
      <w:rFonts w:ascii="Calibri" w:eastAsia="Times New Roman" w:hAnsi="Calibri" w:cs="Times New Roman"/>
      <w:color w:val="5A5A5A"/>
      <w:spacing w:val="15"/>
      <w:sz w:val="32"/>
      <w:szCs w:val="22"/>
    </w:rPr>
  </w:style>
  <w:style w:type="paragraph" w:styleId="IntenseQuote">
    <w:name w:val="Intense Quote"/>
    <w:basedOn w:val="Normal"/>
    <w:next w:val="Normal"/>
    <w:link w:val="IntenseQuoteChar"/>
    <w:uiPriority w:val="30"/>
    <w:qFormat/>
    <w:rsid w:val="00523733"/>
    <w:pPr>
      <w:pBdr>
        <w:top w:val="single" w:sz="4" w:space="10" w:color="5B9BD5"/>
        <w:bottom w:val="single" w:sz="4" w:space="10" w:color="5B9BD5"/>
      </w:pBdr>
      <w:spacing w:before="360" w:after="360" w:line="259" w:lineRule="auto"/>
      <w:ind w:left="864" w:right="864"/>
      <w:jc w:val="center"/>
    </w:pPr>
    <w:rPr>
      <w:rFonts w:ascii="Calibri" w:eastAsia="Calibri" w:hAnsi="Calibri" w:cs="Times New Roman"/>
      <w:iCs/>
      <w:color w:val="5B9BD5"/>
      <w:sz w:val="24"/>
      <w:szCs w:val="22"/>
    </w:rPr>
  </w:style>
  <w:style w:type="character" w:customStyle="1" w:styleId="IntenseQuoteChar">
    <w:name w:val="Intense Quote Char"/>
    <w:basedOn w:val="DefaultParagraphFont"/>
    <w:link w:val="IntenseQuote"/>
    <w:uiPriority w:val="30"/>
    <w:rsid w:val="00523733"/>
    <w:rPr>
      <w:rFonts w:ascii="Calibri" w:eastAsia="Calibri" w:hAnsi="Calibri" w:cs="Times New Roman"/>
      <w:iCs/>
      <w:color w:val="5B9BD5"/>
      <w:szCs w:val="22"/>
    </w:rPr>
  </w:style>
  <w:style w:type="character" w:styleId="Hyperlink">
    <w:name w:val="Hyperlink"/>
    <w:basedOn w:val="DefaultParagraphFont"/>
    <w:uiPriority w:val="99"/>
    <w:unhideWhenUsed/>
    <w:rsid w:val="00523733"/>
    <w:rPr>
      <w:color w:val="0000FF" w:themeColor="hyperlink"/>
      <w:u w:val="single"/>
    </w:rPr>
  </w:style>
  <w:style w:type="character" w:customStyle="1" w:styleId="Heading1Char">
    <w:name w:val="Heading 1 Char"/>
    <w:basedOn w:val="DefaultParagraphFont"/>
    <w:link w:val="Heading1"/>
    <w:uiPriority w:val="9"/>
    <w:rsid w:val="00523733"/>
    <w:rPr>
      <w:b/>
      <w:sz w:val="22"/>
    </w:rPr>
  </w:style>
  <w:style w:type="character" w:customStyle="1" w:styleId="Heading2Char">
    <w:name w:val="Heading 2 Char"/>
    <w:basedOn w:val="DefaultParagraphFont"/>
    <w:link w:val="Heading2"/>
    <w:uiPriority w:val="9"/>
    <w:rsid w:val="00523733"/>
    <w:rPr>
      <w:b/>
      <w:i/>
      <w:sz w:val="22"/>
    </w:rPr>
  </w:style>
  <w:style w:type="character" w:customStyle="1" w:styleId="Heading3Char">
    <w:name w:val="Heading 3 Char"/>
    <w:basedOn w:val="DefaultParagraphFont"/>
    <w:link w:val="Heading3"/>
    <w:uiPriority w:val="9"/>
    <w:rsid w:val="00523733"/>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59074">
      <w:bodyDiv w:val="1"/>
      <w:marLeft w:val="0"/>
      <w:marRight w:val="0"/>
      <w:marTop w:val="0"/>
      <w:marBottom w:val="0"/>
      <w:divBdr>
        <w:top w:val="none" w:sz="0" w:space="0" w:color="auto"/>
        <w:left w:val="none" w:sz="0" w:space="0" w:color="auto"/>
        <w:bottom w:val="none" w:sz="0" w:space="0" w:color="auto"/>
        <w:right w:val="none" w:sz="0" w:space="0" w:color="auto"/>
      </w:divBdr>
    </w:div>
    <w:div w:id="49312377">
      <w:bodyDiv w:val="1"/>
      <w:marLeft w:val="0"/>
      <w:marRight w:val="0"/>
      <w:marTop w:val="0"/>
      <w:marBottom w:val="0"/>
      <w:divBdr>
        <w:top w:val="none" w:sz="0" w:space="0" w:color="auto"/>
        <w:left w:val="none" w:sz="0" w:space="0" w:color="auto"/>
        <w:bottom w:val="none" w:sz="0" w:space="0" w:color="auto"/>
        <w:right w:val="none" w:sz="0" w:space="0" w:color="auto"/>
      </w:divBdr>
    </w:div>
    <w:div w:id="1836142533">
      <w:bodyDiv w:val="1"/>
      <w:marLeft w:val="0"/>
      <w:marRight w:val="0"/>
      <w:marTop w:val="0"/>
      <w:marBottom w:val="0"/>
      <w:divBdr>
        <w:top w:val="none" w:sz="0" w:space="0" w:color="auto"/>
        <w:left w:val="none" w:sz="0" w:space="0" w:color="auto"/>
        <w:bottom w:val="none" w:sz="0" w:space="0" w:color="auto"/>
        <w:right w:val="none" w:sz="0" w:space="0" w:color="auto"/>
      </w:divBdr>
      <w:divsChild>
        <w:div w:id="1028288268">
          <w:marLeft w:val="0"/>
          <w:marRight w:val="0"/>
          <w:marTop w:val="0"/>
          <w:marBottom w:val="0"/>
          <w:divBdr>
            <w:top w:val="none" w:sz="0" w:space="0" w:color="auto"/>
            <w:left w:val="none" w:sz="0" w:space="0" w:color="auto"/>
            <w:bottom w:val="none" w:sz="0" w:space="0" w:color="auto"/>
            <w:right w:val="none" w:sz="0" w:space="0" w:color="auto"/>
          </w:divBdr>
        </w:div>
        <w:div w:id="14892047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lobal.psu.edu/content/university-office-global-programs-strategic-plan-2014-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78C3-B9A3-4E1F-99FC-57E13622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4900</Words>
  <Characters>27930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 University Office of Global Programs Strategic Plan</dc:title>
  <dc:subject>Penn State University Office of Global Programs Strategic Plan</dc:subject>
  <dc:creator>Robert Crane</dc:creator>
  <cp:keywords>Penn State, University Office of Global Programs, Strategic Plan</cp:keywords>
  <cp:lastModifiedBy>Kim Baran</cp:lastModifiedBy>
  <cp:revision>3</cp:revision>
  <cp:lastPrinted>2015-01-23T03:21:00Z</cp:lastPrinted>
  <dcterms:created xsi:type="dcterms:W3CDTF">2015-05-14T13:31:00Z</dcterms:created>
  <dcterms:modified xsi:type="dcterms:W3CDTF">2015-05-14T13:40:00Z</dcterms:modified>
</cp:coreProperties>
</file>