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AA" w:rsidRPr="006A41AA" w:rsidRDefault="006A41AA" w:rsidP="006A41AA">
      <w:pPr>
        <w:spacing w:after="160" w:line="259" w:lineRule="auto"/>
        <w:rPr>
          <w:rFonts w:eastAsiaTheme="minorHAnsi"/>
          <w:sz w:val="22"/>
          <w:szCs w:val="22"/>
        </w:rPr>
      </w:pPr>
      <w:r w:rsidRPr="006A41AA">
        <w:rPr>
          <w:rFonts w:eastAsiaTheme="minorHAnsi"/>
          <w:noProof/>
          <w:sz w:val="22"/>
          <w:szCs w:val="22"/>
        </w:rPr>
        <w:drawing>
          <wp:inline distT="0" distB="0" distL="0" distR="0" wp14:anchorId="7FFC415F" wp14:editId="0B64D6F2">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6A41AA" w:rsidRPr="006A41AA" w:rsidRDefault="006A41AA" w:rsidP="006A41AA">
      <w:pPr>
        <w:pStyle w:val="Title"/>
      </w:pPr>
      <w:r w:rsidRPr="006A41AA">
        <w:t>Unit Strategic Plan: University Libraries</w:t>
      </w:r>
    </w:p>
    <w:p w:rsidR="006A41AA" w:rsidRPr="006A41AA" w:rsidRDefault="006A41AA" w:rsidP="006A41AA">
      <w:pPr>
        <w:pStyle w:val="Subtitle"/>
      </w:pPr>
      <w:r w:rsidRPr="006A41AA">
        <w:t>2014/2015 through 2018/2019</w:t>
      </w:r>
    </w:p>
    <w:p w:rsidR="006A41AA" w:rsidRPr="006A41AA" w:rsidRDefault="006A41AA" w:rsidP="006A41AA">
      <w:pPr>
        <w:pStyle w:val="IntenseQuote"/>
      </w:pPr>
      <w:r w:rsidRPr="006A41AA">
        <w:t xml:space="preserve">A more detailed version of this plan can be found at: </w:t>
      </w:r>
    </w:p>
    <w:p w:rsidR="006A41AA" w:rsidRPr="006A41AA" w:rsidRDefault="006A41AA" w:rsidP="006A41AA">
      <w:pPr>
        <w:pStyle w:val="IntenseQuote"/>
      </w:pPr>
      <w:hyperlink r:id="rId9" w:tooltip="University Libraries Strategic Plan" w:history="1">
        <w:r w:rsidRPr="006A41AA">
          <w:rPr>
            <w:rStyle w:val="Hyperlink"/>
          </w:rPr>
          <w:t>http://www.libraries.psu.edu/psul/admin/stratplan2014.html</w:t>
        </w:r>
      </w:hyperlink>
    </w:p>
    <w:p w:rsidR="006A41AA" w:rsidRPr="006A41AA" w:rsidRDefault="006A41AA" w:rsidP="006A41AA">
      <w:pPr>
        <w:pStyle w:val="IntenseQuote"/>
        <w:sectPr w:rsidR="006A41AA" w:rsidRPr="006A41AA" w:rsidSect="006A41AA">
          <w:footerReference w:type="default" r:id="rId10"/>
          <w:pgSz w:w="12240" w:h="15840"/>
          <w:pgMar w:top="1440" w:right="1440" w:bottom="1440" w:left="1440" w:header="0" w:footer="0" w:gutter="0"/>
          <w:cols w:space="720"/>
          <w:docGrid w:linePitch="360"/>
        </w:sectPr>
      </w:pPr>
    </w:p>
    <w:p w:rsidR="0089296A" w:rsidRPr="002C424F" w:rsidRDefault="0089296A" w:rsidP="002C424F">
      <w:pPr>
        <w:pStyle w:val="Heading1"/>
      </w:pPr>
      <w:r w:rsidRPr="002C424F">
        <w:lastRenderedPageBreak/>
        <w:t>The University Libraries</w:t>
      </w:r>
    </w:p>
    <w:p w:rsidR="0089296A" w:rsidRDefault="0089296A" w:rsidP="002C424F">
      <w:pPr>
        <w:pStyle w:val="Heading1"/>
      </w:pPr>
      <w:r w:rsidRPr="0089296A">
        <w:t>Strategic Plan, 2014–2019</w:t>
      </w:r>
    </w:p>
    <w:p w:rsidR="002C424F" w:rsidRPr="00F71DA4" w:rsidRDefault="002C424F" w:rsidP="002C424F">
      <w:pPr>
        <w:rPr>
          <w:sz w:val="16"/>
        </w:rPr>
      </w:pPr>
    </w:p>
    <w:p w:rsidR="0089296A" w:rsidRDefault="0089296A" w:rsidP="0089296A">
      <w:pPr>
        <w:spacing w:line="360" w:lineRule="auto"/>
        <w:jc w:val="center"/>
        <w:rPr>
          <w:b/>
          <w:sz w:val="20"/>
          <w:szCs w:val="20"/>
        </w:rPr>
      </w:pPr>
      <w:r>
        <w:rPr>
          <w:noProof/>
        </w:rPr>
        <mc:AlternateContent>
          <mc:Choice Requires="wps">
            <w:drawing>
              <wp:inline distT="0" distB="0" distL="0" distR="0">
                <wp:extent cx="6762750" cy="247650"/>
                <wp:effectExtent l="0" t="0" r="19050" b="19050"/>
                <wp:docPr id="1" name="Rectangle 1" descr="Foreword" title="Foreword"/>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Foreword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alt="Title: Foreword - Description: Foreword"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" fillcolor="#9cc2e5 [1940]" strokecolor="black [3213]" strokeweight=".5pt">
                <v:textbox>
                  <w:txbxContent>
                    <w:p w:rsidR="002C424F" w:rsidRPr="002C424F" w:rsidRDefault="002C424F" w:rsidP="002C424F">
                      <w:pPr>
                        <w:pStyle w:val="Heading2"/>
                      </w:pPr>
                      <w:r w:rsidRPr="002C424F">
                        <w:t>Foreword</w:t>
                      </w:r>
                    </w:p>
                  </w:txbxContent>
                </v:textbox>
                <w10:anchorlock/>
              </v:rect>
            </w:pict>
          </mc:Fallback>
        </mc:AlternateContent>
      </w:r>
    </w:p>
    <w:p w:rsidR="0089296A" w:rsidRDefault="0089296A" w:rsidP="0089296A">
      <w:pPr>
        <w:spacing w:line="360" w:lineRule="auto"/>
        <w:rPr>
          <w:rFonts w:cs="Times New Roman"/>
          <w:sz w:val="20"/>
          <w:szCs w:val="20"/>
        </w:rPr>
      </w:pPr>
      <w:r>
        <w:rPr>
          <w:rFonts w:cs="Times New Roman"/>
          <w:sz w:val="20"/>
          <w:szCs w:val="20"/>
        </w:rPr>
        <w:t>The University Libraries want this strategic plan to resonate with all library employees, regardless of department or location, and with all its stakeholders. The plan is broad enough to offer administrative guidance, but specific enough to show individuals how they fit into the organization and how they contribute to the overall success of the Libraries.</w:t>
      </w:r>
    </w:p>
    <w:p w:rsidR="0089296A" w:rsidRDefault="0089296A" w:rsidP="0089296A">
      <w:pPr>
        <w:spacing w:line="360" w:lineRule="auto"/>
        <w:rPr>
          <w:rFonts w:cs="Times New Roman"/>
          <w:sz w:val="20"/>
          <w:szCs w:val="20"/>
        </w:rPr>
      </w:pPr>
      <w:r>
        <w:rPr>
          <w:rFonts w:cs="Times New Roman"/>
          <w:sz w:val="20"/>
          <w:szCs w:val="20"/>
        </w:rPr>
        <w:t>Both practical and inspirational, this plan is a continuation of the Libraries’ impressive history as well as indicative of bold aspirations for the future.</w:t>
      </w:r>
    </w:p>
    <w:p w:rsidR="0089296A" w:rsidRDefault="002C424F" w:rsidP="0089296A">
      <w:pPr>
        <w:spacing w:line="360" w:lineRule="auto"/>
        <w:jc w:val="center"/>
        <w:rPr>
          <w:b/>
          <w:sz w:val="20"/>
          <w:szCs w:val="20"/>
        </w:rPr>
      </w:pPr>
      <w:r>
        <w:rPr>
          <w:noProof/>
        </w:rPr>
        <mc:AlternateContent>
          <mc:Choice Requires="wps">
            <w:drawing>
              <wp:inline distT="0" distB="0" distL="0" distR="0" wp14:anchorId="68BB4871" wp14:editId="73D6F5AF">
                <wp:extent cx="6762750" cy="247650"/>
                <wp:effectExtent l="0" t="0" r="19050" b="19050"/>
                <wp:docPr id="4" name="Rectangle 4" descr="Mission" title="Misson"/>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BB4871" id="Rectangle 4" o:spid="_x0000_s1027" alt="Title: Misson - Description: Mission"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" fillcolor="#9cc2e5 [1940]" strokecolor="black [3213]" strokeweight=".5pt">
                <v:textbox>
                  <w:txbxContent>
                    <w:p w:rsidR="002C424F" w:rsidRPr="002C424F" w:rsidRDefault="002C424F" w:rsidP="002C424F">
                      <w:pPr>
                        <w:pStyle w:val="Heading2"/>
                      </w:pPr>
                      <w:r w:rsidRPr="002C424F">
                        <w:t>Mission</w:t>
                      </w:r>
                    </w:p>
                  </w:txbxContent>
                </v:textbox>
                <w10:anchorlock/>
              </v:rect>
            </w:pict>
          </mc:Fallback>
        </mc:AlternateContent>
      </w:r>
    </w:p>
    <w:p w:rsidR="0089296A" w:rsidRDefault="0089296A" w:rsidP="0089296A">
      <w:pPr>
        <w:spacing w:line="360" w:lineRule="auto"/>
        <w:rPr>
          <w:rFonts w:eastAsia="Times New Roman" w:cs="Times New Roman"/>
          <w:color w:val="333333"/>
          <w:sz w:val="20"/>
          <w:szCs w:val="20"/>
        </w:rPr>
      </w:pPr>
      <w:r>
        <w:rPr>
          <w:rFonts w:eastAsia="Times New Roman" w:cs="Times New Roman"/>
          <w:color w:val="333333"/>
          <w:sz w:val="20"/>
          <w:szCs w:val="20"/>
        </w:rPr>
        <w:t xml:space="preserve">The University Libraries: </w:t>
      </w:r>
    </w:p>
    <w:p w:rsidR="0089296A" w:rsidRDefault="0089296A" w:rsidP="0089296A">
      <w:pPr>
        <w:pStyle w:val="ListParagraph"/>
        <w:numPr>
          <w:ilvl w:val="0"/>
          <w:numId w:val="1"/>
        </w:numPr>
        <w:spacing w:line="360" w:lineRule="auto"/>
        <w:rPr>
          <w:rFonts w:eastAsia="Times New Roman" w:cs="Times New Roman"/>
          <w:color w:val="333333"/>
          <w:sz w:val="20"/>
          <w:szCs w:val="20"/>
        </w:rPr>
      </w:pPr>
      <w:r>
        <w:rPr>
          <w:rFonts w:eastAsia="Times New Roman" w:cs="Times New Roman"/>
          <w:color w:val="333333"/>
          <w:sz w:val="20"/>
          <w:szCs w:val="20"/>
        </w:rPr>
        <w:t xml:space="preserve">inspire intellectual discovery and learning, </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t xml:space="preserve">offer robust information resources and academic collaborations in teaching and research, and </w:t>
      </w:r>
    </w:p>
    <w:p w:rsidR="0089296A" w:rsidRDefault="0089296A" w:rsidP="0089296A">
      <w:pPr>
        <w:pStyle w:val="ListParagraph"/>
        <w:numPr>
          <w:ilvl w:val="0"/>
          <w:numId w:val="1"/>
        </w:numPr>
        <w:spacing w:line="360" w:lineRule="auto"/>
        <w:rPr>
          <w:rFonts w:eastAsia="Times New Roman" w:cs="Times New Roman"/>
          <w:color w:val="333333"/>
          <w:sz w:val="20"/>
          <w:szCs w:val="20"/>
        </w:rPr>
      </w:pPr>
      <w:proofErr w:type="gramStart"/>
      <w:r>
        <w:rPr>
          <w:rFonts w:eastAsia="Times New Roman" w:cs="Times New Roman"/>
          <w:color w:val="333333"/>
          <w:sz w:val="20"/>
          <w:szCs w:val="20"/>
        </w:rPr>
        <w:t>connect</w:t>
      </w:r>
      <w:proofErr w:type="gramEnd"/>
      <w:r>
        <w:rPr>
          <w:rFonts w:eastAsia="Times New Roman" w:cs="Times New Roman"/>
          <w:color w:val="333333"/>
          <w:sz w:val="20"/>
          <w:szCs w:val="20"/>
        </w:rPr>
        <w:t xml:space="preserve"> the Penn State community and residents of Pennsylvania to the world of knowledge and new ideas.</w:t>
      </w:r>
    </w:p>
    <w:p w:rsidR="0089296A" w:rsidRDefault="002C424F" w:rsidP="0089296A">
      <w:pPr>
        <w:spacing w:line="360" w:lineRule="auto"/>
        <w:jc w:val="center"/>
        <w:rPr>
          <w:b/>
          <w:sz w:val="20"/>
          <w:szCs w:val="20"/>
        </w:rPr>
      </w:pPr>
      <w:r>
        <w:rPr>
          <w:noProof/>
        </w:rPr>
        <mc:AlternateContent>
          <mc:Choice Requires="wps">
            <w:drawing>
              <wp:inline distT="0" distB="0" distL="0" distR="0" wp14:anchorId="2F75120E" wp14:editId="39427775">
                <wp:extent cx="6762750" cy="247650"/>
                <wp:effectExtent l="0" t="0" r="19050" b="19050"/>
                <wp:docPr id="5" name="Rectangle 5" descr="Vision" title="Vision"/>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75120E" id="Rectangle 5" o:spid="_x0000_s1028" alt="Title: Vision - Description: Vision"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" fillcolor="#9cc2e5 [1940]" strokecolor="black [3213]" strokeweight=".5pt">
                <v:textbox>
                  <w:txbxContent>
                    <w:p w:rsidR="002C424F" w:rsidRPr="002C424F" w:rsidRDefault="002C424F" w:rsidP="002C424F">
                      <w:pPr>
                        <w:pStyle w:val="Heading2"/>
                      </w:pPr>
                      <w:r w:rsidRPr="002C424F">
                        <w:t>Vision</w:t>
                      </w:r>
                    </w:p>
                  </w:txbxContent>
                </v:textbox>
                <w10:anchorlock/>
              </v:rect>
            </w:pict>
          </mc:Fallback>
        </mc:AlternateContent>
      </w:r>
    </w:p>
    <w:p w:rsidR="0089296A" w:rsidRDefault="0089296A" w:rsidP="0089296A">
      <w:pPr>
        <w:spacing w:line="360" w:lineRule="auto"/>
        <w:rPr>
          <w:sz w:val="20"/>
          <w:szCs w:val="20"/>
        </w:rPr>
      </w:pPr>
      <w:r>
        <w:rPr>
          <w:sz w:val="20"/>
          <w:szCs w:val="20"/>
        </w:rPr>
        <w:t xml:space="preserve">The </w:t>
      </w:r>
      <w:r>
        <w:rPr>
          <w:rFonts w:eastAsia="Times New Roman" w:cs="Times New Roman"/>
          <w:color w:val="333333"/>
          <w:sz w:val="20"/>
          <w:szCs w:val="20"/>
        </w:rPr>
        <w:t>University</w:t>
      </w:r>
      <w:r>
        <w:rPr>
          <w:sz w:val="20"/>
          <w:szCs w:val="20"/>
        </w:rPr>
        <w:t xml:space="preserve"> Libraries will be:</w:t>
      </w:r>
    </w:p>
    <w:p w:rsidR="0089296A" w:rsidRDefault="0089296A" w:rsidP="0089296A">
      <w:pPr>
        <w:spacing w:line="360" w:lineRule="auto"/>
        <w:ind w:firstLine="720"/>
        <w:rPr>
          <w:rFonts w:eastAsia="Times New Roman" w:cs="Times New Roman"/>
          <w:color w:val="333333"/>
          <w:sz w:val="20"/>
          <w:szCs w:val="20"/>
        </w:rPr>
      </w:pPr>
      <w:r>
        <w:rPr>
          <w:b/>
          <w:sz w:val="20"/>
          <w:szCs w:val="20"/>
        </w:rPr>
        <w:t xml:space="preserve">• </w:t>
      </w:r>
      <w:r>
        <w:rPr>
          <w:b/>
          <w:sz w:val="20"/>
          <w:szCs w:val="20"/>
        </w:rPr>
        <w:tab/>
      </w:r>
      <w:proofErr w:type="gramStart"/>
      <w:r>
        <w:rPr>
          <w:rFonts w:eastAsia="Times New Roman" w:cs="Times New Roman"/>
          <w:color w:val="333333"/>
          <w:sz w:val="20"/>
          <w:szCs w:val="20"/>
        </w:rPr>
        <w:t>a</w:t>
      </w:r>
      <w:proofErr w:type="gramEnd"/>
      <w:r>
        <w:rPr>
          <w:rFonts w:eastAsia="Times New Roman" w:cs="Times New Roman"/>
          <w:color w:val="333333"/>
          <w:sz w:val="20"/>
          <w:szCs w:val="20"/>
        </w:rPr>
        <w:t xml:space="preserve"> world-class research library with a global reach;</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r>
      <w:proofErr w:type="gramStart"/>
      <w:r>
        <w:rPr>
          <w:rFonts w:eastAsia="Times New Roman" w:cs="Times New Roman"/>
          <w:color w:val="333333"/>
          <w:sz w:val="20"/>
          <w:szCs w:val="20"/>
        </w:rPr>
        <w:t>a</w:t>
      </w:r>
      <w:proofErr w:type="gramEnd"/>
      <w:r>
        <w:rPr>
          <w:rFonts w:eastAsia="Times New Roman" w:cs="Times New Roman"/>
          <w:color w:val="333333"/>
          <w:sz w:val="20"/>
          <w:szCs w:val="20"/>
        </w:rPr>
        <w:t xml:space="preserve"> welcoming and inclusive environment for learning, collaboration, and knowledge creation; </w:t>
      </w:r>
    </w:p>
    <w:p w:rsidR="0089296A" w:rsidRDefault="0089296A" w:rsidP="0089296A">
      <w:pPr>
        <w:spacing w:line="360" w:lineRule="auto"/>
        <w:ind w:firstLine="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r>
      <w:proofErr w:type="gramStart"/>
      <w:r>
        <w:rPr>
          <w:rFonts w:eastAsia="Times New Roman" w:cs="Times New Roman"/>
          <w:color w:val="333333"/>
          <w:sz w:val="20"/>
          <w:szCs w:val="20"/>
        </w:rPr>
        <w:t>a</w:t>
      </w:r>
      <w:proofErr w:type="gramEnd"/>
      <w:r>
        <w:rPr>
          <w:rFonts w:eastAsia="Times New Roman" w:cs="Times New Roman"/>
          <w:color w:val="333333"/>
          <w:sz w:val="20"/>
          <w:szCs w:val="20"/>
        </w:rPr>
        <w:t xml:space="preserve"> partner in research and education;</w:t>
      </w:r>
    </w:p>
    <w:p w:rsidR="0089296A" w:rsidRDefault="0089296A" w:rsidP="0089296A">
      <w:pPr>
        <w:spacing w:line="360" w:lineRule="auto"/>
        <w:ind w:firstLine="720"/>
        <w:rPr>
          <w:rFonts w:eastAsia="Times New Roman" w:cs="Times New Roman"/>
          <w:color w:val="333333"/>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r>
      <w:proofErr w:type="gramStart"/>
      <w:r>
        <w:rPr>
          <w:rFonts w:eastAsia="Times New Roman" w:cs="Times New Roman"/>
          <w:color w:val="333333"/>
          <w:sz w:val="20"/>
          <w:szCs w:val="20"/>
        </w:rPr>
        <w:t>a</w:t>
      </w:r>
      <w:proofErr w:type="gramEnd"/>
      <w:r>
        <w:rPr>
          <w:rFonts w:eastAsia="Times New Roman" w:cs="Times New Roman"/>
          <w:color w:val="333333"/>
          <w:sz w:val="20"/>
          <w:szCs w:val="20"/>
        </w:rPr>
        <w:t xml:space="preserve"> leader in delivery and preservation of library collections; and </w:t>
      </w:r>
    </w:p>
    <w:p w:rsidR="0089296A" w:rsidRDefault="0089296A" w:rsidP="0089296A">
      <w:pPr>
        <w:spacing w:line="360" w:lineRule="auto"/>
        <w:ind w:firstLine="720"/>
        <w:rPr>
          <w:b/>
          <w:sz w:val="20"/>
          <w:szCs w:val="20"/>
        </w:rPr>
      </w:pPr>
      <w:r>
        <w:rPr>
          <w:rFonts w:eastAsia="Times New Roman" w:cs="Times New Roman"/>
          <w:color w:val="333333"/>
          <w:sz w:val="20"/>
          <w:szCs w:val="20"/>
        </w:rPr>
        <w:t xml:space="preserve">• </w:t>
      </w:r>
      <w:r>
        <w:rPr>
          <w:rFonts w:eastAsia="Times New Roman" w:cs="Times New Roman"/>
          <w:color w:val="333333"/>
          <w:sz w:val="20"/>
          <w:szCs w:val="20"/>
        </w:rPr>
        <w:tab/>
      </w:r>
      <w:proofErr w:type="gramStart"/>
      <w:r>
        <w:rPr>
          <w:rFonts w:eastAsia="Times New Roman" w:cs="Times New Roman"/>
          <w:color w:val="333333"/>
          <w:sz w:val="20"/>
          <w:szCs w:val="20"/>
        </w:rPr>
        <w:t>a</w:t>
      </w:r>
      <w:proofErr w:type="gramEnd"/>
      <w:r>
        <w:rPr>
          <w:rFonts w:eastAsia="Times New Roman" w:cs="Times New Roman"/>
          <w:color w:val="333333"/>
          <w:sz w:val="20"/>
          <w:szCs w:val="20"/>
        </w:rPr>
        <w:t xml:space="preserve"> place that uses technology and rewards innovation.</w:t>
      </w:r>
    </w:p>
    <w:p w:rsidR="0089296A" w:rsidRDefault="002C424F" w:rsidP="0089296A">
      <w:pPr>
        <w:spacing w:line="360" w:lineRule="auto"/>
        <w:jc w:val="center"/>
        <w:rPr>
          <w:rFonts w:eastAsia="Times New Roman" w:cs="Times New Roman"/>
          <w:b/>
          <w:sz w:val="20"/>
          <w:szCs w:val="20"/>
        </w:rPr>
      </w:pPr>
      <w:r>
        <w:rPr>
          <w:noProof/>
        </w:rPr>
        <mc:AlternateContent>
          <mc:Choice Requires="wps">
            <w:drawing>
              <wp:inline distT="0" distB="0" distL="0" distR="0" wp14:anchorId="6E6C13F1" wp14:editId="4345E8E1">
                <wp:extent cx="6762750" cy="247650"/>
                <wp:effectExtent l="0" t="0" r="19050" b="19050"/>
                <wp:docPr id="6" name="Rectangle 6" descr="Foundational Values" title="Foundational Values"/>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Pr="002C424F" w:rsidRDefault="002C424F" w:rsidP="002C424F">
                            <w:pPr>
                              <w:pStyle w:val="Heading2"/>
                            </w:pPr>
                            <w:r w:rsidRPr="002C424F">
                              <w:t>Foundational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C13F1" id="Rectangle 6" o:spid="_x0000_s1029" alt="Title: Foundational Values - Description: Foundational Values"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" fillcolor="#9cc2e5 [1940]" strokecolor="black [3213]" strokeweight=".5pt">
                <v:textbox>
                  <w:txbxContent>
                    <w:p w:rsidR="002C424F" w:rsidRPr="002C424F" w:rsidRDefault="002C424F" w:rsidP="002C424F">
                      <w:pPr>
                        <w:pStyle w:val="Heading2"/>
                      </w:pPr>
                      <w:r w:rsidRPr="002C424F">
                        <w:t>Foundational Values</w:t>
                      </w:r>
                    </w:p>
                  </w:txbxContent>
                </v:textbox>
                <w10:anchorlock/>
              </v:rect>
            </w:pict>
          </mc:Fallback>
        </mc:AlternateContent>
      </w:r>
    </w:p>
    <w:p w:rsidR="0089296A" w:rsidRDefault="0089296A" w:rsidP="0089296A">
      <w:pPr>
        <w:spacing w:line="360" w:lineRule="auto"/>
        <w:rPr>
          <w:rFonts w:eastAsia="Times New Roman" w:cs="Times New Roman"/>
          <w:color w:val="333333"/>
          <w:sz w:val="20"/>
          <w:szCs w:val="20"/>
        </w:rPr>
      </w:pPr>
      <w:r>
        <w:rPr>
          <w:rFonts w:eastAsia="Times New Roman" w:cs="Times New Roman"/>
          <w:color w:val="333333"/>
          <w:sz w:val="20"/>
          <w:szCs w:val="20"/>
        </w:rPr>
        <w:t xml:space="preserve">To guide our conduct, demonstrate our expectations, and chart priorities and resource allocation, the Libraries commit to: </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b/>
          <w:bCs/>
          <w:color w:val="333333"/>
          <w:sz w:val="20"/>
          <w:szCs w:val="20"/>
        </w:rPr>
        <w:t xml:space="preserve">• </w:t>
      </w:r>
      <w:r>
        <w:rPr>
          <w:rFonts w:eastAsia="Times New Roman" w:cs="Times New Roman"/>
          <w:b/>
          <w:bCs/>
          <w:color w:val="333333"/>
          <w:sz w:val="20"/>
          <w:szCs w:val="20"/>
        </w:rPr>
        <w:tab/>
        <w:t>Equity of Access</w:t>
      </w:r>
      <w:r>
        <w:rPr>
          <w:rFonts w:eastAsia="Times New Roman" w:cs="Times New Roman"/>
          <w:i/>
          <w:iCs/>
          <w:color w:val="333333"/>
          <w:sz w:val="20"/>
          <w:szCs w:val="20"/>
        </w:rPr>
        <w:t xml:space="preserve"> </w:t>
      </w:r>
      <w:r>
        <w:rPr>
          <w:rFonts w:eastAsia="Times New Roman" w:cs="Times New Roman"/>
          <w:color w:val="333333"/>
          <w:sz w:val="20"/>
          <w:szCs w:val="20"/>
        </w:rPr>
        <w:t>to promote the freedom, discovery, openness, and sustained affordability of information.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maintain accessible web pages, research guides, learning objects, and other materials;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select print and electronic materials in accessible formats;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 xml:space="preserve">advocate for accessible databases; and  </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proofErr w:type="gramStart"/>
      <w:r>
        <w:rPr>
          <w:rFonts w:eastAsia="Times New Roman" w:cs="Times New Roman"/>
          <w:iCs/>
          <w:color w:val="333333"/>
          <w:sz w:val="20"/>
          <w:szCs w:val="20"/>
        </w:rPr>
        <w:t>facilitate</w:t>
      </w:r>
      <w:proofErr w:type="gramEnd"/>
      <w:r>
        <w:rPr>
          <w:rFonts w:eastAsia="Times New Roman" w:cs="Times New Roman"/>
          <w:iCs/>
          <w:color w:val="333333"/>
          <w:sz w:val="20"/>
          <w:szCs w:val="20"/>
        </w:rPr>
        <w:t xml:space="preserve"> and promote open access to the Libraries’ unique resources.</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b/>
          <w:bCs/>
          <w:color w:val="333333"/>
          <w:sz w:val="20"/>
          <w:szCs w:val="20"/>
        </w:rPr>
        <w:t xml:space="preserve">• </w:t>
      </w:r>
      <w:r>
        <w:rPr>
          <w:rFonts w:eastAsia="Times New Roman" w:cs="Times New Roman"/>
          <w:b/>
          <w:bCs/>
          <w:color w:val="333333"/>
          <w:sz w:val="20"/>
          <w:szCs w:val="20"/>
        </w:rPr>
        <w:tab/>
        <w:t>Diversity and Inclusion</w:t>
      </w:r>
      <w:r>
        <w:rPr>
          <w:rFonts w:eastAsia="Times New Roman" w:cs="Times New Roman"/>
          <w:i/>
          <w:iCs/>
          <w:color w:val="333333"/>
          <w:sz w:val="20"/>
          <w:szCs w:val="20"/>
        </w:rPr>
        <w:t xml:space="preserve"> </w:t>
      </w:r>
      <w:r>
        <w:rPr>
          <w:rFonts w:eastAsia="Times New Roman" w:cs="Times New Roman"/>
          <w:color w:val="333333"/>
          <w:sz w:val="20"/>
          <w:szCs w:val="20"/>
        </w:rPr>
        <w:t>to embrace differences with acceptance and respect.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create an environment of respect and inclusion for faculty, staff, students, and residents of Pennsylvania;</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provide collections and programs that reflect the diversity of our community and raise cultural awareness;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 xml:space="preserve">ensure equitable access to our facilities, resources, and services; and </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proofErr w:type="gramStart"/>
      <w:r>
        <w:rPr>
          <w:rFonts w:eastAsia="Times New Roman" w:cs="Times New Roman"/>
          <w:iCs/>
          <w:color w:val="333333"/>
          <w:sz w:val="20"/>
          <w:szCs w:val="20"/>
        </w:rPr>
        <w:t>work</w:t>
      </w:r>
      <w:proofErr w:type="gramEnd"/>
      <w:r>
        <w:rPr>
          <w:rFonts w:eastAsia="Times New Roman" w:cs="Times New Roman"/>
          <w:iCs/>
          <w:color w:val="333333"/>
          <w:sz w:val="20"/>
          <w:szCs w:val="20"/>
        </w:rPr>
        <w:t xml:space="preserve"> to improve our workforce by attracting and developing talented faculty and staff from diverse backgrounds.</w:t>
      </w:r>
    </w:p>
    <w:p w:rsidR="0089296A" w:rsidRDefault="0089296A" w:rsidP="0089296A">
      <w:pPr>
        <w:pStyle w:val="ListParagraph"/>
        <w:numPr>
          <w:ilvl w:val="0"/>
          <w:numId w:val="1"/>
        </w:numPr>
        <w:spacing w:line="360" w:lineRule="auto"/>
        <w:rPr>
          <w:rFonts w:eastAsia="Times New Roman" w:cs="Times New Roman"/>
          <w:color w:val="333333"/>
          <w:sz w:val="20"/>
          <w:szCs w:val="20"/>
        </w:rPr>
      </w:pPr>
      <w:r>
        <w:rPr>
          <w:rFonts w:eastAsia="Times New Roman" w:cs="Times New Roman"/>
          <w:b/>
          <w:bCs/>
          <w:color w:val="333333"/>
          <w:sz w:val="20"/>
          <w:szCs w:val="20"/>
        </w:rPr>
        <w:t xml:space="preserve">Ethics and Integrity </w:t>
      </w:r>
      <w:r>
        <w:rPr>
          <w:rFonts w:eastAsia="Times New Roman" w:cs="Times New Roman"/>
          <w:color w:val="333333"/>
          <w:sz w:val="20"/>
          <w:szCs w:val="20"/>
        </w:rPr>
        <w:t>for a strong foundation of ethical principles and professional integrity.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foster free and open inquiry, provide equity of access, respect intellectual property rights, and protect the privacy of our users;</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lastRenderedPageBreak/>
        <w:t>embrace our role in the stewardship of information for present and future generations; and</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proofErr w:type="gramStart"/>
      <w:r>
        <w:rPr>
          <w:rFonts w:eastAsia="Times New Roman" w:cs="Times New Roman"/>
          <w:iCs/>
          <w:color w:val="333333"/>
          <w:sz w:val="20"/>
          <w:szCs w:val="20"/>
        </w:rPr>
        <w:t>endeavor</w:t>
      </w:r>
      <w:proofErr w:type="gramEnd"/>
      <w:r>
        <w:rPr>
          <w:rFonts w:eastAsia="Times New Roman" w:cs="Times New Roman"/>
          <w:iCs/>
          <w:color w:val="333333"/>
          <w:sz w:val="20"/>
          <w:szCs w:val="20"/>
        </w:rPr>
        <w:t xml:space="preserve"> to ensure that ethics and integrity are at the forefront of our mission to select, organize, preserve, and disseminate knowledge.</w:t>
      </w:r>
    </w:p>
    <w:p w:rsidR="0089296A" w:rsidRDefault="0089296A" w:rsidP="0089296A">
      <w:pPr>
        <w:spacing w:line="360" w:lineRule="auto"/>
        <w:ind w:left="1440" w:hanging="720"/>
        <w:rPr>
          <w:rFonts w:eastAsia="Times New Roman" w:cs="Times New Roman"/>
          <w:color w:val="333333"/>
          <w:sz w:val="20"/>
          <w:szCs w:val="20"/>
        </w:rPr>
      </w:pPr>
      <w:r>
        <w:rPr>
          <w:rFonts w:eastAsia="Times New Roman" w:cs="Times New Roman"/>
          <w:b/>
          <w:bCs/>
          <w:color w:val="333333"/>
          <w:sz w:val="20"/>
          <w:szCs w:val="20"/>
        </w:rPr>
        <w:t xml:space="preserve">• </w:t>
      </w:r>
      <w:r>
        <w:rPr>
          <w:rFonts w:eastAsia="Times New Roman" w:cs="Times New Roman"/>
          <w:b/>
          <w:bCs/>
          <w:color w:val="333333"/>
          <w:sz w:val="20"/>
          <w:szCs w:val="20"/>
        </w:rPr>
        <w:tab/>
        <w:t>Sustainability</w:t>
      </w:r>
      <w:r>
        <w:rPr>
          <w:rFonts w:eastAsia="Times New Roman" w:cs="Times New Roman"/>
          <w:i/>
          <w:iCs/>
          <w:color w:val="333333"/>
          <w:sz w:val="20"/>
          <w:szCs w:val="20"/>
        </w:rPr>
        <w:t xml:space="preserve"> </w:t>
      </w:r>
      <w:r>
        <w:rPr>
          <w:rFonts w:eastAsia="Times New Roman" w:cs="Times New Roman"/>
          <w:color w:val="333333"/>
          <w:sz w:val="20"/>
          <w:szCs w:val="20"/>
        </w:rPr>
        <w:t xml:space="preserve">to support the pursuit of human health, happiness, environmental quality, and economic </w:t>
      </w:r>
      <w:proofErr w:type="spellStart"/>
      <w:r>
        <w:rPr>
          <w:rFonts w:eastAsia="Times New Roman" w:cs="Times New Roman"/>
          <w:color w:val="333333"/>
          <w:sz w:val="20"/>
          <w:szCs w:val="20"/>
        </w:rPr>
        <w:t>well being</w:t>
      </w:r>
      <w:proofErr w:type="spellEnd"/>
      <w:r>
        <w:rPr>
          <w:rFonts w:eastAsia="Times New Roman" w:cs="Times New Roman"/>
          <w:color w:val="333333"/>
          <w:sz w:val="20"/>
          <w:szCs w:val="20"/>
        </w:rPr>
        <w:t xml:space="preserve"> for current and future generations.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provide and preserve information and support learning and research and</w:t>
      </w:r>
    </w:p>
    <w:p w:rsidR="0089296A" w:rsidRDefault="0089296A" w:rsidP="0089296A">
      <w:pPr>
        <w:pStyle w:val="ListParagraph"/>
        <w:numPr>
          <w:ilvl w:val="0"/>
          <w:numId w:val="2"/>
        </w:numPr>
        <w:spacing w:line="360" w:lineRule="auto"/>
        <w:rPr>
          <w:rFonts w:eastAsia="Times New Roman" w:cs="Times New Roman"/>
          <w:color w:val="333333"/>
          <w:sz w:val="20"/>
          <w:szCs w:val="20"/>
        </w:rPr>
      </w:pPr>
      <w:proofErr w:type="gramStart"/>
      <w:r>
        <w:rPr>
          <w:rFonts w:eastAsia="Times New Roman" w:cs="Times New Roman"/>
          <w:iCs/>
          <w:color w:val="333333"/>
          <w:sz w:val="20"/>
          <w:szCs w:val="20"/>
        </w:rPr>
        <w:t>create</w:t>
      </w:r>
      <w:proofErr w:type="gramEnd"/>
      <w:r>
        <w:rPr>
          <w:rFonts w:eastAsia="Times New Roman" w:cs="Times New Roman"/>
          <w:iCs/>
          <w:color w:val="333333"/>
          <w:sz w:val="20"/>
          <w:szCs w:val="20"/>
        </w:rPr>
        <w:t xml:space="preserve"> a model for sustainable stewardship of the scholarly record that promotes literacy, solutions, and leadership.</w:t>
      </w:r>
    </w:p>
    <w:p w:rsidR="0089296A" w:rsidRDefault="0089296A" w:rsidP="0089296A">
      <w:pPr>
        <w:pStyle w:val="ListParagraph"/>
        <w:numPr>
          <w:ilvl w:val="0"/>
          <w:numId w:val="1"/>
        </w:numPr>
        <w:spacing w:line="360" w:lineRule="auto"/>
        <w:rPr>
          <w:rFonts w:eastAsia="Times New Roman" w:cs="Times New Roman"/>
          <w:color w:val="333333"/>
          <w:sz w:val="20"/>
          <w:szCs w:val="20"/>
        </w:rPr>
      </w:pPr>
      <w:r>
        <w:rPr>
          <w:rFonts w:eastAsia="Times New Roman" w:cs="Times New Roman"/>
          <w:b/>
          <w:bCs/>
          <w:color w:val="333333"/>
          <w:sz w:val="20"/>
          <w:szCs w:val="20"/>
        </w:rPr>
        <w:t>Empathy</w:t>
      </w:r>
      <w:r>
        <w:rPr>
          <w:rFonts w:eastAsia="Times New Roman" w:cs="Times New Roman"/>
          <w:color w:val="333333"/>
          <w:sz w:val="20"/>
          <w:szCs w:val="20"/>
        </w:rPr>
        <w:t xml:space="preserve"> to understand and meet the needs of others. We will:</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value an understanding of the unique characteristics of all people,</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r>
        <w:rPr>
          <w:rFonts w:eastAsia="Times New Roman" w:cs="Times New Roman"/>
          <w:iCs/>
          <w:color w:val="333333"/>
          <w:sz w:val="20"/>
          <w:szCs w:val="20"/>
        </w:rPr>
        <w:t xml:space="preserve">strive for insight into what others are thinking and feeling as we work with them, and </w:t>
      </w:r>
    </w:p>
    <w:p w:rsidR="0089296A" w:rsidRDefault="0089296A" w:rsidP="0089296A">
      <w:pPr>
        <w:pStyle w:val="ListParagraph"/>
        <w:numPr>
          <w:ilvl w:val="0"/>
          <w:numId w:val="2"/>
        </w:numPr>
        <w:spacing w:line="360" w:lineRule="auto"/>
        <w:rPr>
          <w:rFonts w:eastAsia="Times New Roman" w:cs="Times New Roman"/>
          <w:iCs/>
          <w:color w:val="333333"/>
          <w:sz w:val="20"/>
          <w:szCs w:val="20"/>
        </w:rPr>
      </w:pPr>
      <w:proofErr w:type="gramStart"/>
      <w:r>
        <w:rPr>
          <w:rFonts w:eastAsia="Times New Roman" w:cs="Times New Roman"/>
          <w:iCs/>
          <w:color w:val="333333"/>
          <w:sz w:val="20"/>
          <w:szCs w:val="20"/>
        </w:rPr>
        <w:t>attempt</w:t>
      </w:r>
      <w:proofErr w:type="gramEnd"/>
      <w:r>
        <w:rPr>
          <w:rFonts w:eastAsia="Times New Roman" w:cs="Times New Roman"/>
          <w:iCs/>
          <w:color w:val="333333"/>
          <w:sz w:val="20"/>
          <w:szCs w:val="20"/>
        </w:rPr>
        <w:t xml:space="preserve"> to understand how users engage in our services.</w:t>
      </w:r>
      <w:r>
        <w:rPr>
          <w:noProof/>
        </w:rPr>
        <w:t xml:space="preserve"> </w:t>
      </w:r>
    </w:p>
    <w:p w:rsidR="0089296A" w:rsidRDefault="002C424F" w:rsidP="0089296A">
      <w:pPr>
        <w:spacing w:line="360" w:lineRule="auto"/>
        <w:jc w:val="center"/>
        <w:rPr>
          <w:b/>
          <w:sz w:val="20"/>
          <w:szCs w:val="20"/>
        </w:rPr>
      </w:pPr>
      <w:r>
        <w:rPr>
          <w:noProof/>
        </w:rPr>
        <mc:AlternateContent>
          <mc:Choice Requires="wps">
            <w:drawing>
              <wp:inline distT="0" distB="0" distL="0" distR="0" wp14:anchorId="36F31A3D" wp14:editId="27426A02">
                <wp:extent cx="6762750" cy="247650"/>
                <wp:effectExtent l="0" t="0" r="19050" b="19050"/>
                <wp:docPr id="7" name="Rectangle 7" descr="Programmatic Areas" title="Programmatic Areas"/>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C424F" w:rsidRDefault="002C424F" w:rsidP="002C424F">
                            <w:pPr>
                              <w:pStyle w:val="Heading2"/>
                            </w:pPr>
                            <w:r w:rsidRPr="002C424F">
                              <w:t>Programmatic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F31A3D" id="Rectangle 7" o:spid="_x0000_s1030" alt="Title: Programmatic Areas - Description: Programmatic Areas"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" fillcolor="#9cc2e5 [1940]" strokecolor="black [3213]" strokeweight=".5pt">
                <v:textbox>
                  <w:txbxContent>
                    <w:p w:rsidR="002C424F" w:rsidRDefault="002C424F" w:rsidP="002C424F">
                      <w:pPr>
                        <w:pStyle w:val="Heading2"/>
                      </w:pPr>
                      <w:r w:rsidRPr="002C424F">
                        <w:t>Programmatic Areas</w:t>
                      </w:r>
                    </w:p>
                  </w:txbxContent>
                </v:textbox>
                <w10:anchorlock/>
              </v:rect>
            </w:pict>
          </mc:Fallback>
        </mc:AlternateContent>
      </w:r>
    </w:p>
    <w:p w:rsidR="0089296A" w:rsidRPr="002C424F" w:rsidRDefault="0089296A" w:rsidP="002C424F">
      <w:pPr>
        <w:pStyle w:val="Heading3"/>
      </w:pPr>
      <w:r w:rsidRPr="002C424F">
        <w:t xml:space="preserve">• </w:t>
      </w:r>
      <w:r w:rsidRPr="002C424F">
        <w:tab/>
        <w:t>Discovery, Access, and Preservation</w:t>
      </w:r>
    </w:p>
    <w:p w:rsidR="0089296A" w:rsidRDefault="0089296A" w:rsidP="0089296A">
      <w:pPr>
        <w:spacing w:line="360" w:lineRule="auto"/>
        <w:ind w:left="1440"/>
        <w:rPr>
          <w:rFonts w:eastAsia="Times New Roman" w:cs="Times New Roman"/>
          <w:color w:val="333333"/>
          <w:sz w:val="20"/>
          <w:szCs w:val="20"/>
        </w:rPr>
      </w:pPr>
      <w:r>
        <w:rPr>
          <w:rFonts w:eastAsia="Times New Roman" w:cs="Times New Roman"/>
          <w:color w:val="333333"/>
          <w:sz w:val="20"/>
          <w:szCs w:val="20"/>
        </w:rPr>
        <w:t xml:space="preserve">The Libraries collect, organize, and ensure long-term, durable access to information in all forms. </w:t>
      </w:r>
    </w:p>
    <w:p w:rsidR="0089296A" w:rsidRPr="00F71DA4" w:rsidRDefault="0089296A" w:rsidP="0089296A">
      <w:pPr>
        <w:spacing w:line="360" w:lineRule="auto"/>
        <w:rPr>
          <w:rFonts w:eastAsia="Times New Roman" w:cs="Times New Roman"/>
          <w:color w:val="333333"/>
          <w:sz w:val="14"/>
          <w:szCs w:val="20"/>
        </w:rPr>
      </w:pPr>
    </w:p>
    <w:p w:rsidR="0089296A" w:rsidRDefault="0089296A" w:rsidP="0089296A">
      <w:pPr>
        <w:spacing w:line="360" w:lineRule="auto"/>
        <w:ind w:left="1440"/>
        <w:rPr>
          <w:sz w:val="20"/>
          <w:szCs w:val="20"/>
        </w:rPr>
      </w:pPr>
      <w:r>
        <w:rPr>
          <w:sz w:val="20"/>
          <w:szCs w:val="20"/>
        </w:rPr>
        <w:t>Goal 1: Simplify finding and access to collections and other information sources.</w:t>
      </w:r>
    </w:p>
    <w:p w:rsidR="0089296A" w:rsidRDefault="0089296A" w:rsidP="0089296A">
      <w:pPr>
        <w:pStyle w:val="ListParagraph"/>
        <w:numPr>
          <w:ilvl w:val="0"/>
          <w:numId w:val="2"/>
        </w:numPr>
        <w:spacing w:line="360" w:lineRule="auto"/>
        <w:rPr>
          <w:sz w:val="20"/>
          <w:szCs w:val="20"/>
        </w:rPr>
      </w:pPr>
      <w:r>
        <w:rPr>
          <w:sz w:val="20"/>
          <w:szCs w:val="20"/>
        </w:rPr>
        <w:t>Describe and digitize unique collections and at-risk formats such as audio and video.</w:t>
      </w:r>
    </w:p>
    <w:p w:rsidR="0089296A" w:rsidRDefault="0089296A" w:rsidP="0089296A">
      <w:pPr>
        <w:pStyle w:val="ListParagraph"/>
        <w:numPr>
          <w:ilvl w:val="0"/>
          <w:numId w:val="2"/>
        </w:numPr>
        <w:spacing w:line="360" w:lineRule="auto"/>
        <w:rPr>
          <w:sz w:val="20"/>
          <w:szCs w:val="20"/>
        </w:rPr>
      </w:pPr>
      <w:r>
        <w:rPr>
          <w:sz w:val="20"/>
          <w:szCs w:val="20"/>
        </w:rPr>
        <w:t>Improve user experience on all devices, with special attention to those with disabilities.</w:t>
      </w:r>
    </w:p>
    <w:p w:rsidR="0089296A" w:rsidRPr="00F71DA4" w:rsidRDefault="0089296A" w:rsidP="0089296A">
      <w:pPr>
        <w:spacing w:line="360" w:lineRule="auto"/>
        <w:rPr>
          <w:sz w:val="14"/>
          <w:szCs w:val="20"/>
        </w:rPr>
      </w:pPr>
    </w:p>
    <w:p w:rsidR="0089296A" w:rsidRDefault="0089296A" w:rsidP="0089296A">
      <w:pPr>
        <w:spacing w:line="360" w:lineRule="auto"/>
        <w:ind w:left="1440"/>
        <w:rPr>
          <w:sz w:val="20"/>
          <w:szCs w:val="20"/>
        </w:rPr>
      </w:pPr>
      <w:r>
        <w:rPr>
          <w:sz w:val="20"/>
          <w:szCs w:val="20"/>
        </w:rPr>
        <w:t>Goal 2: Improve access for future generations through stewardship of collections and resources.</w:t>
      </w:r>
    </w:p>
    <w:p w:rsidR="0089296A" w:rsidRDefault="0089296A" w:rsidP="0089296A">
      <w:pPr>
        <w:pStyle w:val="ListParagraph"/>
        <w:numPr>
          <w:ilvl w:val="0"/>
          <w:numId w:val="2"/>
        </w:numPr>
        <w:spacing w:line="360" w:lineRule="auto"/>
        <w:rPr>
          <w:sz w:val="20"/>
          <w:szCs w:val="20"/>
        </w:rPr>
      </w:pPr>
      <w:r>
        <w:rPr>
          <w:sz w:val="20"/>
          <w:szCs w:val="20"/>
        </w:rPr>
        <w:t>Develop and implement a program of preservation and curation of digital resources.</w:t>
      </w:r>
    </w:p>
    <w:p w:rsidR="0089296A" w:rsidRDefault="0089296A" w:rsidP="0089296A">
      <w:pPr>
        <w:pStyle w:val="ListParagraph"/>
        <w:numPr>
          <w:ilvl w:val="0"/>
          <w:numId w:val="2"/>
        </w:numPr>
        <w:spacing w:line="360" w:lineRule="auto"/>
        <w:rPr>
          <w:sz w:val="20"/>
          <w:szCs w:val="20"/>
        </w:rPr>
      </w:pPr>
      <w:r>
        <w:rPr>
          <w:sz w:val="20"/>
          <w:szCs w:val="20"/>
        </w:rPr>
        <w:t>Coordinate collection development, preservation</w:t>
      </w:r>
      <w:r w:rsidR="003E17D0">
        <w:rPr>
          <w:sz w:val="20"/>
          <w:szCs w:val="20"/>
        </w:rPr>
        <w:t>, and management to support i</w:t>
      </w:r>
      <w:r>
        <w:rPr>
          <w:sz w:val="20"/>
          <w:szCs w:val="20"/>
        </w:rPr>
        <w:t xml:space="preserve">ncreasingly </w:t>
      </w:r>
      <w:r w:rsidR="00352CEB">
        <w:rPr>
          <w:sz w:val="20"/>
          <w:szCs w:val="20"/>
        </w:rPr>
        <w:t xml:space="preserve">diverse </w:t>
      </w:r>
      <w:proofErr w:type="gramStart"/>
      <w:r w:rsidR="00352CEB">
        <w:rPr>
          <w:sz w:val="20"/>
          <w:szCs w:val="20"/>
        </w:rPr>
        <w:t xml:space="preserve">and </w:t>
      </w:r>
      <w:r w:rsidR="008D7496">
        <w:rPr>
          <w:sz w:val="20"/>
          <w:szCs w:val="20"/>
        </w:rPr>
        <w:t xml:space="preserve"> </w:t>
      </w:r>
      <w:r>
        <w:rPr>
          <w:sz w:val="20"/>
          <w:szCs w:val="20"/>
        </w:rPr>
        <w:t>decentralized</w:t>
      </w:r>
      <w:proofErr w:type="gramEnd"/>
      <w:r>
        <w:rPr>
          <w:sz w:val="20"/>
          <w:szCs w:val="20"/>
        </w:rPr>
        <w:t xml:space="preserve"> collection</w:t>
      </w:r>
      <w:r w:rsidR="003E17D0">
        <w:rPr>
          <w:sz w:val="20"/>
          <w:szCs w:val="20"/>
        </w:rPr>
        <w:t>s</w:t>
      </w:r>
      <w:r>
        <w:rPr>
          <w:sz w:val="20"/>
          <w:szCs w:val="20"/>
        </w:rPr>
        <w:t>.</w:t>
      </w:r>
    </w:p>
    <w:p w:rsidR="0089296A" w:rsidRDefault="0089296A" w:rsidP="002C424F">
      <w:pPr>
        <w:pStyle w:val="Heading3"/>
      </w:pPr>
      <w:r>
        <w:t xml:space="preserve">• </w:t>
      </w:r>
      <w:r>
        <w:tab/>
        <w:t>Teaching and Learning</w:t>
      </w:r>
    </w:p>
    <w:p w:rsidR="0089296A" w:rsidRDefault="0089296A" w:rsidP="0089296A">
      <w:pPr>
        <w:spacing w:line="360" w:lineRule="auto"/>
        <w:ind w:left="1440"/>
        <w:rPr>
          <w:rFonts w:eastAsia="Times New Roman" w:cs="Times New Roman"/>
          <w:color w:val="333333"/>
          <w:sz w:val="20"/>
          <w:szCs w:val="20"/>
        </w:rPr>
      </w:pPr>
      <w:r>
        <w:rPr>
          <w:rFonts w:eastAsia="Times New Roman" w:cs="Times New Roman"/>
          <w:color w:val="333333"/>
          <w:sz w:val="20"/>
          <w:szCs w:val="20"/>
        </w:rPr>
        <w:t xml:space="preserve">The Libraries provide leadership in the promotion of critical thinking that supports curricular and lifelong learning and teach students, faculty, staff, and community members how to discover, evaluate, use, organize, and create information. </w:t>
      </w:r>
    </w:p>
    <w:p w:rsidR="0089296A" w:rsidRPr="00F71DA4" w:rsidRDefault="0089296A" w:rsidP="0089296A">
      <w:pPr>
        <w:spacing w:line="360" w:lineRule="auto"/>
        <w:rPr>
          <w:rFonts w:eastAsia="Times New Roman" w:cs="Times New Roman"/>
          <w:color w:val="333333"/>
          <w:sz w:val="14"/>
          <w:szCs w:val="20"/>
        </w:rPr>
      </w:pPr>
    </w:p>
    <w:p w:rsidR="0089296A" w:rsidRDefault="0089296A" w:rsidP="0089296A">
      <w:pPr>
        <w:spacing w:line="360" w:lineRule="auto"/>
        <w:ind w:left="1440"/>
        <w:rPr>
          <w:sz w:val="20"/>
          <w:szCs w:val="20"/>
        </w:rPr>
      </w:pPr>
      <w:r>
        <w:rPr>
          <w:rFonts w:eastAsia="Times New Roman" w:cs="Times New Roman"/>
          <w:color w:val="333333"/>
          <w:sz w:val="20"/>
          <w:szCs w:val="20"/>
        </w:rPr>
        <w:t xml:space="preserve">Goal 1: </w:t>
      </w:r>
      <w:r>
        <w:rPr>
          <w:sz w:val="20"/>
          <w:szCs w:val="20"/>
        </w:rPr>
        <w:t>Expand our role as a partner in online and resident education to support engaged, critical, and informed learners.</w:t>
      </w:r>
    </w:p>
    <w:p w:rsidR="0089296A" w:rsidRDefault="0089296A" w:rsidP="0089296A">
      <w:pPr>
        <w:pStyle w:val="ListParagraph"/>
        <w:numPr>
          <w:ilvl w:val="0"/>
          <w:numId w:val="2"/>
        </w:numPr>
        <w:spacing w:line="360" w:lineRule="auto"/>
        <w:rPr>
          <w:sz w:val="20"/>
          <w:szCs w:val="20"/>
        </w:rPr>
      </w:pPr>
      <w:r>
        <w:rPr>
          <w:sz w:val="20"/>
          <w:szCs w:val="20"/>
        </w:rPr>
        <w:t>Strengthen partnerships with teaching faculty, instructional designers, and others to integrate library instruction and critical thinking competencies into the curriculum.</w:t>
      </w:r>
    </w:p>
    <w:p w:rsidR="0089296A" w:rsidRDefault="0089296A" w:rsidP="0089296A">
      <w:pPr>
        <w:pStyle w:val="ListParagraph"/>
        <w:numPr>
          <w:ilvl w:val="0"/>
          <w:numId w:val="2"/>
        </w:numPr>
        <w:spacing w:line="360" w:lineRule="auto"/>
        <w:rPr>
          <w:sz w:val="20"/>
          <w:szCs w:val="20"/>
        </w:rPr>
      </w:pPr>
      <w:r>
        <w:rPr>
          <w:sz w:val="20"/>
          <w:szCs w:val="20"/>
        </w:rPr>
        <w:t>Collaborate across library units for efficient and effective delivery of online instruction.</w:t>
      </w:r>
    </w:p>
    <w:p w:rsidR="0089296A" w:rsidRDefault="0089296A" w:rsidP="0089296A">
      <w:pPr>
        <w:pStyle w:val="ListParagraph"/>
        <w:numPr>
          <w:ilvl w:val="0"/>
          <w:numId w:val="2"/>
        </w:numPr>
        <w:spacing w:line="360" w:lineRule="auto"/>
        <w:rPr>
          <w:sz w:val="20"/>
          <w:szCs w:val="20"/>
        </w:rPr>
      </w:pPr>
      <w:r>
        <w:rPr>
          <w:sz w:val="20"/>
          <w:szCs w:val="20"/>
        </w:rPr>
        <w:t>Support excellence in teaching through professional development for library instructors.</w:t>
      </w:r>
    </w:p>
    <w:p w:rsidR="0089296A" w:rsidRPr="00F71DA4" w:rsidRDefault="0089296A" w:rsidP="0089296A">
      <w:pPr>
        <w:spacing w:line="360" w:lineRule="auto"/>
        <w:rPr>
          <w:b/>
          <w:sz w:val="14"/>
          <w:szCs w:val="20"/>
        </w:rPr>
      </w:pPr>
    </w:p>
    <w:p w:rsidR="0089296A" w:rsidRDefault="0089296A" w:rsidP="0089296A">
      <w:pPr>
        <w:spacing w:line="360" w:lineRule="auto"/>
        <w:ind w:left="1440"/>
        <w:rPr>
          <w:sz w:val="20"/>
          <w:szCs w:val="20"/>
        </w:rPr>
      </w:pPr>
      <w:r>
        <w:rPr>
          <w:sz w:val="20"/>
          <w:szCs w:val="20"/>
        </w:rPr>
        <w:t>Goal 2: Develop active and immersive learning environments that support and facilitate learning in all disciplines.</w:t>
      </w:r>
    </w:p>
    <w:p w:rsidR="0089296A" w:rsidRDefault="0089296A" w:rsidP="0089296A">
      <w:pPr>
        <w:pStyle w:val="ListParagraph"/>
        <w:numPr>
          <w:ilvl w:val="0"/>
          <w:numId w:val="2"/>
        </w:numPr>
        <w:spacing w:line="360" w:lineRule="auto"/>
        <w:rPr>
          <w:sz w:val="20"/>
          <w:szCs w:val="20"/>
        </w:rPr>
      </w:pPr>
      <w:r>
        <w:rPr>
          <w:sz w:val="20"/>
          <w:szCs w:val="20"/>
        </w:rPr>
        <w:t>Explore emerging educational technologies to enhance learning.</w:t>
      </w:r>
    </w:p>
    <w:p w:rsidR="0089296A" w:rsidRDefault="0089296A" w:rsidP="0089296A">
      <w:pPr>
        <w:pStyle w:val="ListParagraph"/>
        <w:numPr>
          <w:ilvl w:val="0"/>
          <w:numId w:val="2"/>
        </w:numPr>
        <w:spacing w:line="360" w:lineRule="auto"/>
        <w:rPr>
          <w:sz w:val="20"/>
          <w:szCs w:val="20"/>
        </w:rPr>
      </w:pPr>
      <w:r>
        <w:rPr>
          <w:sz w:val="20"/>
          <w:szCs w:val="20"/>
        </w:rPr>
        <w:t>Partner with academic departments to develop physical and virtual spaces related to curricular and research needs.</w:t>
      </w:r>
    </w:p>
    <w:p w:rsidR="0089296A" w:rsidRDefault="0089296A" w:rsidP="002C424F">
      <w:pPr>
        <w:pStyle w:val="Heading3"/>
      </w:pPr>
      <w:r>
        <w:lastRenderedPageBreak/>
        <w:t xml:space="preserve">• </w:t>
      </w:r>
      <w:r>
        <w:tab/>
        <w:t xml:space="preserve">Advancing University Research </w:t>
      </w:r>
    </w:p>
    <w:p w:rsidR="0089296A" w:rsidRDefault="0089296A" w:rsidP="0089296A">
      <w:pPr>
        <w:spacing w:line="360" w:lineRule="auto"/>
        <w:ind w:left="1440"/>
        <w:rPr>
          <w:rFonts w:eastAsia="Times New Roman" w:cs="Times New Roman"/>
          <w:color w:val="333333"/>
          <w:sz w:val="20"/>
          <w:szCs w:val="20"/>
        </w:rPr>
      </w:pPr>
      <w:r>
        <w:rPr>
          <w:rFonts w:eastAsia="Times New Roman" w:cs="Times New Roman"/>
          <w:color w:val="333333"/>
          <w:sz w:val="20"/>
          <w:szCs w:val="20"/>
        </w:rPr>
        <w:t>As researchers and partners in creating and sharing new knowledge worldwide, the Libraries provide strong academic research collections in all formats and invest in new collaborations to keep pace with changes in scholarly communications.</w:t>
      </w:r>
    </w:p>
    <w:p w:rsidR="0089296A" w:rsidRPr="00F71DA4" w:rsidRDefault="0089296A" w:rsidP="0089296A">
      <w:pPr>
        <w:spacing w:line="360" w:lineRule="auto"/>
        <w:rPr>
          <w:sz w:val="14"/>
          <w:szCs w:val="20"/>
        </w:rPr>
      </w:pPr>
    </w:p>
    <w:p w:rsidR="0089296A" w:rsidRDefault="0089296A" w:rsidP="0089296A">
      <w:pPr>
        <w:spacing w:line="360" w:lineRule="auto"/>
        <w:ind w:left="1440"/>
        <w:rPr>
          <w:rFonts w:eastAsia="Times New Roman" w:cs="Times New Roman"/>
          <w:color w:val="333333"/>
          <w:sz w:val="20"/>
          <w:szCs w:val="20"/>
        </w:rPr>
      </w:pPr>
      <w:r>
        <w:rPr>
          <w:sz w:val="20"/>
          <w:szCs w:val="20"/>
        </w:rPr>
        <w:t>Goal 1: P</w:t>
      </w:r>
      <w:r>
        <w:rPr>
          <w:rFonts w:eastAsia="Times New Roman" w:cs="Times New Roman"/>
          <w:color w:val="333333"/>
          <w:sz w:val="20"/>
          <w:szCs w:val="20"/>
        </w:rPr>
        <w:t>rovide scholarly collections and services needed for cross-disciplinary research by undergraduate, graduate, and faculty researchers.</w:t>
      </w:r>
      <w:bookmarkStart w:id="0" w:name="_GoBack"/>
      <w:bookmarkEnd w:id="0"/>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Create a research services model that crosses organizational boundaries and provides support for interdisciplinary research and emerging researcher needs.</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Promote awareness of University priorities and strategic directions, including expansion of services for STEM fields by developing a multi-campus service approach.</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Enable undergraduates, graduates, and faculty to publish in a variety of forms appropriate for their work, through collaborations with the Penn State Press and academic programs.</w:t>
      </w:r>
    </w:p>
    <w:p w:rsidR="0089296A" w:rsidRPr="00F71DA4" w:rsidRDefault="0089296A" w:rsidP="0089296A">
      <w:pPr>
        <w:spacing w:line="360" w:lineRule="auto"/>
        <w:rPr>
          <w:rFonts w:eastAsia="Times New Roman" w:cs="Times New Roman"/>
          <w:color w:val="333333"/>
          <w:sz w:val="14"/>
          <w:szCs w:val="20"/>
        </w:rPr>
      </w:pPr>
    </w:p>
    <w:p w:rsidR="0089296A" w:rsidRDefault="0089296A" w:rsidP="0089296A">
      <w:pPr>
        <w:spacing w:line="360" w:lineRule="auto"/>
        <w:ind w:left="1440"/>
        <w:rPr>
          <w:rFonts w:eastAsia="Times New Roman" w:cs="Times New Roman"/>
          <w:b/>
          <w:bCs/>
          <w:color w:val="333333"/>
          <w:sz w:val="20"/>
          <w:szCs w:val="20"/>
        </w:rPr>
      </w:pPr>
      <w:r>
        <w:rPr>
          <w:sz w:val="20"/>
          <w:szCs w:val="20"/>
        </w:rPr>
        <w:t>Goal 2: M</w:t>
      </w:r>
      <w:r>
        <w:rPr>
          <w:rFonts w:eastAsia="Times New Roman" w:cs="Times New Roman"/>
          <w:color w:val="333333"/>
          <w:sz w:val="20"/>
          <w:szCs w:val="20"/>
        </w:rPr>
        <w:t>aximize the array of research materials available to the Penn State community by broadening the concept of what constitutes “collecting” and by promoting new forms of scholarly communication.</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Foster the use of digital repositories where researchers may search for the products of scholarship as well as contribute their own work.</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Work toward coordination of collection strengths with peer institutions to create a sustainable set of information resources for the country.</w:t>
      </w:r>
    </w:p>
    <w:p w:rsidR="0089296A" w:rsidRDefault="0089296A" w:rsidP="0089296A">
      <w:pPr>
        <w:pStyle w:val="ListParagraph"/>
        <w:numPr>
          <w:ilvl w:val="0"/>
          <w:numId w:val="2"/>
        </w:numPr>
        <w:spacing w:line="360" w:lineRule="auto"/>
        <w:rPr>
          <w:rFonts w:eastAsia="Times New Roman" w:cs="Times New Roman"/>
          <w:color w:val="333333"/>
          <w:sz w:val="20"/>
          <w:szCs w:val="20"/>
        </w:rPr>
      </w:pPr>
      <w:r>
        <w:rPr>
          <w:rFonts w:eastAsia="Times New Roman" w:cs="Times New Roman"/>
          <w:color w:val="333333"/>
          <w:sz w:val="20"/>
          <w:szCs w:val="20"/>
        </w:rPr>
        <w:t xml:space="preserve">Develop a shared technology infrastructure with peer institutions to support research dissemination and re-use </w:t>
      </w:r>
      <w:r>
        <w:rPr>
          <w:rFonts w:eastAsia="Times New Roman" w:cs="Times New Roman"/>
          <w:color w:val="000000" w:themeColor="text1"/>
          <w:sz w:val="20"/>
          <w:szCs w:val="20"/>
        </w:rPr>
        <w:t>at home and abroad.</w:t>
      </w:r>
    </w:p>
    <w:p w:rsidR="0089296A" w:rsidRDefault="0089296A" w:rsidP="0089296A">
      <w:pPr>
        <w:spacing w:line="360" w:lineRule="auto"/>
        <w:rPr>
          <w:sz w:val="20"/>
          <w:szCs w:val="20"/>
        </w:rPr>
      </w:pPr>
    </w:p>
    <w:p w:rsidR="0089296A" w:rsidRDefault="0089296A" w:rsidP="0089296A">
      <w:pPr>
        <w:spacing w:line="360" w:lineRule="auto"/>
        <w:rPr>
          <w:sz w:val="20"/>
          <w:szCs w:val="20"/>
        </w:rPr>
      </w:pPr>
      <w:r>
        <w:rPr>
          <w:sz w:val="20"/>
          <w:szCs w:val="20"/>
        </w:rPr>
        <w:t>Office of the Dean</w:t>
      </w:r>
    </w:p>
    <w:p w:rsidR="0089296A" w:rsidRDefault="0089296A" w:rsidP="0089296A">
      <w:pPr>
        <w:spacing w:line="360" w:lineRule="auto"/>
        <w:rPr>
          <w:sz w:val="20"/>
          <w:szCs w:val="20"/>
        </w:rPr>
      </w:pPr>
      <w:r>
        <w:rPr>
          <w:sz w:val="20"/>
          <w:szCs w:val="20"/>
        </w:rPr>
        <w:t>University Libraries</w:t>
      </w:r>
    </w:p>
    <w:p w:rsidR="0089296A" w:rsidRDefault="0089296A" w:rsidP="0089296A">
      <w:pPr>
        <w:spacing w:line="360" w:lineRule="auto"/>
        <w:rPr>
          <w:sz w:val="20"/>
          <w:szCs w:val="20"/>
        </w:rPr>
      </w:pPr>
      <w:r>
        <w:rPr>
          <w:sz w:val="20"/>
          <w:szCs w:val="20"/>
        </w:rPr>
        <w:t>The Pennsylvania State University</w:t>
      </w:r>
    </w:p>
    <w:p w:rsidR="0089296A" w:rsidRDefault="0089296A" w:rsidP="0089296A">
      <w:pPr>
        <w:spacing w:line="360" w:lineRule="auto"/>
        <w:rPr>
          <w:sz w:val="20"/>
          <w:szCs w:val="20"/>
        </w:rPr>
      </w:pPr>
      <w:r>
        <w:rPr>
          <w:sz w:val="20"/>
          <w:szCs w:val="20"/>
        </w:rPr>
        <w:t xml:space="preserve">510 </w:t>
      </w:r>
      <w:proofErr w:type="spellStart"/>
      <w:r>
        <w:rPr>
          <w:sz w:val="20"/>
          <w:szCs w:val="20"/>
        </w:rPr>
        <w:t>Paterno</w:t>
      </w:r>
      <w:proofErr w:type="spellEnd"/>
      <w:r>
        <w:rPr>
          <w:sz w:val="20"/>
          <w:szCs w:val="20"/>
        </w:rPr>
        <w:t xml:space="preserve"> Library</w:t>
      </w:r>
    </w:p>
    <w:p w:rsidR="0089296A" w:rsidRDefault="0089296A" w:rsidP="0089296A">
      <w:pPr>
        <w:spacing w:line="360" w:lineRule="auto"/>
        <w:rPr>
          <w:sz w:val="20"/>
          <w:szCs w:val="20"/>
        </w:rPr>
      </w:pPr>
      <w:r>
        <w:rPr>
          <w:sz w:val="20"/>
          <w:szCs w:val="20"/>
        </w:rPr>
        <w:t>University Park, PA 16802-1812</w:t>
      </w:r>
    </w:p>
    <w:p w:rsidR="0089296A" w:rsidRDefault="0089296A" w:rsidP="0089296A">
      <w:pPr>
        <w:spacing w:line="360" w:lineRule="auto"/>
        <w:rPr>
          <w:sz w:val="20"/>
          <w:szCs w:val="20"/>
        </w:rPr>
      </w:pPr>
      <w:r>
        <w:rPr>
          <w:sz w:val="20"/>
          <w:szCs w:val="20"/>
        </w:rPr>
        <w:t>814-865-0401</w:t>
      </w:r>
    </w:p>
    <w:p w:rsidR="0089296A" w:rsidRDefault="00785FBA" w:rsidP="0089296A">
      <w:pPr>
        <w:spacing w:line="360" w:lineRule="auto"/>
        <w:rPr>
          <w:sz w:val="20"/>
          <w:szCs w:val="20"/>
        </w:rPr>
      </w:pPr>
      <w:hyperlink r:id="rId11" w:tooltip="Penn State University Libraries" w:history="1">
        <w:r w:rsidR="0089296A">
          <w:rPr>
            <w:rStyle w:val="Hyperlink"/>
            <w:sz w:val="20"/>
            <w:szCs w:val="20"/>
          </w:rPr>
          <w:t>www.libraries.psu.edu</w:t>
        </w:r>
      </w:hyperlink>
    </w:p>
    <w:p w:rsidR="0089296A" w:rsidRDefault="0089296A" w:rsidP="0089296A">
      <w:pPr>
        <w:spacing w:line="360" w:lineRule="auto"/>
        <w:rPr>
          <w:sz w:val="20"/>
          <w:szCs w:val="20"/>
        </w:rPr>
      </w:pPr>
    </w:p>
    <w:p w:rsidR="0089296A" w:rsidRDefault="0089296A" w:rsidP="0089296A">
      <w:pPr>
        <w:spacing w:line="360" w:lineRule="auto"/>
        <w:rPr>
          <w:sz w:val="20"/>
          <w:szCs w:val="20"/>
        </w:rPr>
      </w:pPr>
      <w:r>
        <w:rPr>
          <w:sz w:val="20"/>
          <w:szCs w:val="20"/>
        </w:rPr>
        <w:t>View the detailed plan at:</w:t>
      </w:r>
    </w:p>
    <w:p w:rsidR="0089296A" w:rsidRDefault="00785FBA" w:rsidP="0089296A">
      <w:pPr>
        <w:spacing w:line="360" w:lineRule="auto"/>
        <w:rPr>
          <w:rFonts w:ascii="Times" w:hAnsi="Times"/>
          <w:b/>
          <w:sz w:val="20"/>
          <w:szCs w:val="20"/>
        </w:rPr>
      </w:pPr>
      <w:hyperlink r:id="rId12" w:tooltip="Penn State University Libraries Strategic Plan" w:history="1">
        <w:r w:rsidR="0089296A">
          <w:rPr>
            <w:rStyle w:val="Hyperlink"/>
            <w:sz w:val="20"/>
            <w:szCs w:val="20"/>
          </w:rPr>
          <w:t>http://www.libraries.psu.edu/psul/admin/stratplan2014.html</w:t>
        </w:r>
      </w:hyperlink>
    </w:p>
    <w:p w:rsidR="00F71DA4" w:rsidRDefault="00497B92">
      <w:pPr>
        <w:spacing w:after="160" w:line="259" w:lineRule="auto"/>
        <w:rPr>
          <w:rFonts w:ascii="Times" w:hAnsi="Times"/>
          <w:b/>
          <w:sz w:val="20"/>
          <w:szCs w:val="20"/>
        </w:rPr>
        <w:sectPr w:rsidR="00F71DA4" w:rsidSect="002D0A65">
          <w:pgSz w:w="12240" w:h="15840"/>
          <w:pgMar w:top="720" w:right="720" w:bottom="720" w:left="720" w:header="0" w:footer="0" w:gutter="0"/>
          <w:cols w:space="720"/>
          <w:docGrid w:linePitch="360"/>
        </w:sectPr>
      </w:pPr>
      <w:r>
        <w:rPr>
          <w:rFonts w:ascii="Times" w:hAnsi="Times"/>
          <w:b/>
          <w:sz w:val="20"/>
          <w:szCs w:val="20"/>
        </w:rPr>
        <w:br w:type="page"/>
      </w:r>
    </w:p>
    <w:p w:rsidR="00497B92" w:rsidRDefault="00497B92" w:rsidP="00785FBA">
      <w:pPr>
        <w:spacing w:after="160" w:line="259" w:lineRule="auto"/>
        <w:jc w:val="center"/>
        <w:rPr>
          <w:rFonts w:ascii="Times" w:hAnsi="Times"/>
          <w:b/>
          <w:sz w:val="20"/>
          <w:szCs w:val="20"/>
        </w:rPr>
      </w:pPr>
      <w:r>
        <w:rPr>
          <w:noProof/>
        </w:rPr>
        <w:lastRenderedPageBreak/>
        <w:drawing>
          <wp:inline distT="0" distB="0" distL="0" distR="0" wp14:anchorId="45D1E4E3" wp14:editId="2046C470">
            <wp:extent cx="9038390" cy="5863237"/>
            <wp:effectExtent l="0" t="0" r="0" b="4445"/>
            <wp:docPr id="10" name="Picture 10" descr="Top Level - Libraries Programmatic Areas, including: Discovery, Access, and Preservation; Teaching and Learning; and Advancing University Research&#10;Next Level - University Strategic Planning Council Themes and Supporting Strategies, including: Managing and Stewarding Our Resources; Outreach and Engagement; Transforming Education and Access; Enhancing Our Health and Well-Beaing; Leveraging Our Digital Assets; and Exploring and Promotion Our Cultures&#10;Next Level - President Barron's Six Initiatives, including: Access and Affordability; Diversity and Demographics; Student Engagement; Technology and Curriculum Delivery; Excellence; and Economic Development and Student Career Success&#10;Bottom Level - University Libraries Foundational Values, including: Equity of Access; Global Engagement; Diversity and Inclusion; Sustainability; Ethics and Integrity; and Empathy" title="Libraries Strategic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55943" cy="5874624"/>
                    </a:xfrm>
                    <a:prstGeom prst="rect">
                      <a:avLst/>
                    </a:prstGeom>
                  </pic:spPr>
                </pic:pic>
              </a:graphicData>
            </a:graphic>
          </wp:inline>
        </w:drawing>
      </w:r>
      <w:r>
        <w:rPr>
          <w:rFonts w:ascii="Times" w:hAnsi="Times"/>
          <w:b/>
          <w:sz w:val="20"/>
          <w:szCs w:val="20"/>
        </w:rPr>
        <w:br w:type="page"/>
      </w:r>
    </w:p>
    <w:p w:rsidR="00F71DA4" w:rsidRDefault="00F71DA4" w:rsidP="00070D1B">
      <w:pPr>
        <w:spacing w:after="160" w:line="259" w:lineRule="auto"/>
        <w:jc w:val="center"/>
        <w:rPr>
          <w:rFonts w:ascii="Times" w:hAnsi="Times"/>
          <w:b/>
          <w:sz w:val="20"/>
          <w:szCs w:val="20"/>
        </w:rPr>
        <w:sectPr w:rsidR="00F71DA4" w:rsidSect="00F71DA4">
          <w:pgSz w:w="15840" w:h="12240" w:orient="landscape"/>
          <w:pgMar w:top="720" w:right="720" w:bottom="720" w:left="720" w:header="0" w:footer="0" w:gutter="0"/>
          <w:cols w:space="720"/>
          <w:docGrid w:linePitch="360"/>
        </w:sectPr>
      </w:pPr>
    </w:p>
    <w:p w:rsidR="002D0A65" w:rsidRPr="00070D1B" w:rsidRDefault="00070D1B" w:rsidP="00070D1B">
      <w:pPr>
        <w:spacing w:after="160" w:line="259" w:lineRule="auto"/>
        <w:jc w:val="center"/>
        <w:rPr>
          <w:rFonts w:ascii="Times" w:hAnsi="Times"/>
          <w:b/>
          <w:sz w:val="20"/>
          <w:szCs w:val="20"/>
        </w:rPr>
      </w:pPr>
      <w:r>
        <w:rPr>
          <w:noProof/>
        </w:rPr>
        <w:lastRenderedPageBreak/>
        <mc:AlternateContent>
          <mc:Choice Requires="wps">
            <w:drawing>
              <wp:inline distT="0" distB="0" distL="0" distR="0">
                <wp:extent cx="6762750" cy="247650"/>
                <wp:effectExtent l="0" t="0" r="19050" b="19050"/>
                <wp:docPr id="13" name="Rectangle 13"/>
                <wp:cNvGraphicFramePr/>
                <a:graphic xmlns:a="http://schemas.openxmlformats.org/drawingml/2006/main">
                  <a:graphicData uri="http://schemas.microsoft.com/office/word/2010/wordprocessingShape">
                    <wps:wsp>
                      <wps:cNvSpPr/>
                      <wps:spPr>
                        <a:xfrm>
                          <a:off x="0" y="0"/>
                          <a:ext cx="6762750" cy="247650"/>
                        </a:xfrm>
                        <a:prstGeom prst="rect">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F71DA4" w:rsidRPr="00F71DA4" w:rsidRDefault="00F71DA4" w:rsidP="00F71DA4">
                            <w:pPr>
                              <w:pStyle w:val="Heading4"/>
                            </w:pPr>
                            <w:r w:rsidRPr="00F71DA4">
                              <w:rPr>
                                <w:rStyle w:val="Emphasis"/>
                                <w:i w:val="0"/>
                                <w:iCs w:val="0"/>
                              </w:rPr>
                              <w:t>Dean’s Action Areas for 2014-15 (sorted by working group with responsibility for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31" style="width:53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" fillcolor="#9cc2e5 [1940]" strokecolor="black [3213]" strokeweight=".5pt">
                <v:textbox>
                  <w:txbxContent>
                    <w:p w:rsidR="00F71DA4" w:rsidRPr="00F71DA4" w:rsidRDefault="00F71DA4" w:rsidP="00F71DA4">
                      <w:pPr>
                        <w:pStyle w:val="Heading4"/>
                      </w:pPr>
                      <w:r w:rsidRPr="00F71DA4">
                        <w:rPr>
                          <w:rStyle w:val="Emphasis"/>
                          <w:i w:val="0"/>
                          <w:iCs w:val="0"/>
                        </w:rPr>
                        <w:t>Dean’s Action Areas for 2014-15 (sorted by working group with responsibility for input)</w:t>
                      </w:r>
                    </w:p>
                  </w:txbxContent>
                </v:textbox>
                <w10:anchorlock/>
              </v:rect>
            </w:pict>
          </mc:Fallback>
        </mc:AlternateContent>
      </w:r>
    </w:p>
    <w:p w:rsidR="0089296A" w:rsidRPr="00F71DA4" w:rsidRDefault="0089296A" w:rsidP="00F71DA4">
      <w:pPr>
        <w:pStyle w:val="Heading5"/>
      </w:pPr>
      <w:r w:rsidRPr="00F71DA4">
        <w:t>Discovery Access and Preservation</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Develop a robust Conservation facility</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Expand and add functionality to </w:t>
      </w:r>
      <w:proofErr w:type="spellStart"/>
      <w:r w:rsidRPr="0089296A">
        <w:rPr>
          <w:color w:val="000000" w:themeColor="text1"/>
          <w:sz w:val="20"/>
          <w:szCs w:val="20"/>
        </w:rPr>
        <w:t>ScholarSphere</w:t>
      </w:r>
      <w:proofErr w:type="spellEnd"/>
      <w:r w:rsidRPr="0089296A">
        <w:rPr>
          <w:color w:val="000000" w:themeColor="text1"/>
          <w:sz w:val="20"/>
          <w:szCs w:val="20"/>
        </w:rPr>
        <w:t xml:space="preserve"> </w:t>
      </w:r>
    </w:p>
    <w:p w:rsidR="0089296A" w:rsidRPr="00796164" w:rsidRDefault="009137B9" w:rsidP="00796164">
      <w:pPr>
        <w:pStyle w:val="NoSpacing"/>
        <w:numPr>
          <w:ilvl w:val="0"/>
          <w:numId w:val="3"/>
        </w:numPr>
        <w:rPr>
          <w:color w:val="000000" w:themeColor="text1"/>
          <w:sz w:val="20"/>
          <w:szCs w:val="20"/>
        </w:rPr>
      </w:pPr>
      <w:r>
        <w:rPr>
          <w:color w:val="000000" w:themeColor="text1"/>
          <w:sz w:val="20"/>
          <w:szCs w:val="20"/>
        </w:rPr>
        <w:t xml:space="preserve">Strengthen </w:t>
      </w:r>
      <w:r w:rsidR="00796164">
        <w:rPr>
          <w:color w:val="000000" w:themeColor="text1"/>
          <w:sz w:val="20"/>
          <w:szCs w:val="20"/>
        </w:rPr>
        <w:t>partnership</w:t>
      </w:r>
      <w:r>
        <w:rPr>
          <w:color w:val="000000" w:themeColor="text1"/>
          <w:sz w:val="20"/>
          <w:szCs w:val="20"/>
        </w:rPr>
        <w:t>s</w:t>
      </w:r>
      <w:r w:rsidR="00796164">
        <w:rPr>
          <w:color w:val="000000" w:themeColor="text1"/>
          <w:sz w:val="20"/>
          <w:szCs w:val="20"/>
        </w:rPr>
        <w:t xml:space="preserve"> with</w:t>
      </w:r>
      <w:r w:rsidR="00796164" w:rsidRPr="0089296A">
        <w:rPr>
          <w:color w:val="000000" w:themeColor="text1"/>
          <w:sz w:val="20"/>
          <w:szCs w:val="20"/>
        </w:rPr>
        <w:t xml:space="preserve"> World Campus</w:t>
      </w:r>
      <w:r w:rsidR="00796164">
        <w:rPr>
          <w:color w:val="000000" w:themeColor="text1"/>
          <w:sz w:val="20"/>
          <w:szCs w:val="20"/>
        </w:rPr>
        <w:t xml:space="preserve"> and increase</w:t>
      </w:r>
      <w:r w:rsidR="00796164" w:rsidRPr="0089296A">
        <w:rPr>
          <w:color w:val="000000" w:themeColor="text1"/>
          <w:sz w:val="20"/>
          <w:szCs w:val="20"/>
        </w:rPr>
        <w:t xml:space="preserve"> library support </w:t>
      </w:r>
    </w:p>
    <w:p w:rsidR="003E17D0" w:rsidRPr="004C78CC" w:rsidRDefault="0089296A" w:rsidP="004C78CC">
      <w:pPr>
        <w:pStyle w:val="NoSpacing"/>
        <w:numPr>
          <w:ilvl w:val="0"/>
          <w:numId w:val="3"/>
        </w:numPr>
        <w:rPr>
          <w:color w:val="000000" w:themeColor="text1"/>
          <w:sz w:val="20"/>
          <w:szCs w:val="20"/>
        </w:rPr>
      </w:pPr>
      <w:r w:rsidRPr="0089296A">
        <w:rPr>
          <w:color w:val="000000" w:themeColor="text1"/>
          <w:sz w:val="20"/>
          <w:szCs w:val="20"/>
        </w:rPr>
        <w:t>Conti</w:t>
      </w:r>
      <w:r w:rsidR="006D63BE">
        <w:rPr>
          <w:color w:val="000000" w:themeColor="text1"/>
          <w:sz w:val="20"/>
          <w:szCs w:val="20"/>
        </w:rPr>
        <w:t>nue to advance University Park L</w:t>
      </w:r>
      <w:r w:rsidRPr="0089296A">
        <w:rPr>
          <w:color w:val="000000" w:themeColor="text1"/>
          <w:sz w:val="20"/>
          <w:szCs w:val="20"/>
        </w:rPr>
        <w:t xml:space="preserve">ibraries’ master space plan with OPP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Implement robust digitization and digital preservation selection/process/workflow </w:t>
      </w:r>
    </w:p>
    <w:p w:rsidR="00B7411F" w:rsidRDefault="0089296A" w:rsidP="00B7411F">
      <w:pPr>
        <w:pStyle w:val="NoSpacing"/>
        <w:numPr>
          <w:ilvl w:val="0"/>
          <w:numId w:val="3"/>
        </w:numPr>
        <w:rPr>
          <w:color w:val="000000" w:themeColor="text1"/>
          <w:sz w:val="20"/>
          <w:szCs w:val="20"/>
        </w:rPr>
      </w:pPr>
      <w:r w:rsidRPr="0089296A">
        <w:rPr>
          <w:color w:val="000000" w:themeColor="text1"/>
          <w:sz w:val="20"/>
          <w:szCs w:val="20"/>
        </w:rPr>
        <w:t xml:space="preserve">Launch new Discovery team to strengthen online presence and efficacy </w:t>
      </w:r>
      <w:r w:rsidR="00AD2DF7">
        <w:rPr>
          <w:color w:val="000000" w:themeColor="text1"/>
          <w:sz w:val="20"/>
          <w:szCs w:val="20"/>
        </w:rPr>
        <w:t>(</w:t>
      </w:r>
      <w:r w:rsidRPr="0089296A">
        <w:rPr>
          <w:color w:val="000000" w:themeColor="text1"/>
          <w:sz w:val="20"/>
          <w:szCs w:val="20"/>
        </w:rPr>
        <w:t>with input from the other 2 working group</w:t>
      </w:r>
      <w:r w:rsidR="00796164">
        <w:rPr>
          <w:color w:val="000000" w:themeColor="text1"/>
          <w:sz w:val="20"/>
          <w:szCs w:val="20"/>
        </w:rPr>
        <w:t>s)</w:t>
      </w:r>
    </w:p>
    <w:p w:rsidR="0089296A" w:rsidRPr="00B7411F" w:rsidRDefault="0089296A" w:rsidP="00B7411F">
      <w:pPr>
        <w:pStyle w:val="NoSpacing"/>
        <w:numPr>
          <w:ilvl w:val="0"/>
          <w:numId w:val="3"/>
        </w:numPr>
        <w:rPr>
          <w:color w:val="000000" w:themeColor="text1"/>
          <w:sz w:val="20"/>
          <w:szCs w:val="20"/>
        </w:rPr>
      </w:pPr>
      <w:r w:rsidRPr="00B7411F">
        <w:rPr>
          <w:color w:val="000000" w:themeColor="text1"/>
          <w:sz w:val="20"/>
          <w:szCs w:val="20"/>
        </w:rPr>
        <w:t xml:space="preserve">Proactively leverage </w:t>
      </w:r>
      <w:proofErr w:type="spellStart"/>
      <w:r w:rsidRPr="00B7411F">
        <w:rPr>
          <w:color w:val="000000" w:themeColor="text1"/>
          <w:sz w:val="20"/>
          <w:szCs w:val="20"/>
        </w:rPr>
        <w:t>consortial</w:t>
      </w:r>
      <w:proofErr w:type="spellEnd"/>
      <w:r w:rsidRPr="00B7411F">
        <w:rPr>
          <w:color w:val="000000" w:themeColor="text1"/>
          <w:sz w:val="20"/>
          <w:szCs w:val="20"/>
        </w:rPr>
        <w:t xml:space="preserve"> and member-driven efforts with DPLA, </w:t>
      </w:r>
      <w:proofErr w:type="spellStart"/>
      <w:r w:rsidRPr="00B7411F">
        <w:rPr>
          <w:color w:val="000000" w:themeColor="text1"/>
          <w:sz w:val="20"/>
          <w:szCs w:val="20"/>
        </w:rPr>
        <w:t>HathiTrust</w:t>
      </w:r>
      <w:proofErr w:type="spellEnd"/>
      <w:r w:rsidRPr="00B7411F">
        <w:rPr>
          <w:color w:val="000000" w:themeColor="text1"/>
          <w:sz w:val="20"/>
          <w:szCs w:val="20"/>
        </w:rPr>
        <w:t xml:space="preserve">, </w:t>
      </w:r>
      <w:proofErr w:type="spellStart"/>
      <w:r w:rsidRPr="00B7411F">
        <w:rPr>
          <w:color w:val="000000" w:themeColor="text1"/>
          <w:sz w:val="20"/>
          <w:szCs w:val="20"/>
        </w:rPr>
        <w:t>APTrust</w:t>
      </w:r>
      <w:proofErr w:type="spellEnd"/>
      <w:r w:rsidR="00B7411F">
        <w:rPr>
          <w:color w:val="000000" w:themeColor="text1"/>
          <w:sz w:val="20"/>
          <w:szCs w:val="20"/>
        </w:rPr>
        <w:t>, Dig</w:t>
      </w:r>
      <w:r w:rsidR="00AD2DF7">
        <w:rPr>
          <w:color w:val="000000" w:themeColor="text1"/>
          <w:sz w:val="20"/>
          <w:szCs w:val="20"/>
        </w:rPr>
        <w:t xml:space="preserve">ital Preservation Network, </w:t>
      </w:r>
      <w:proofErr w:type="spellStart"/>
      <w:r w:rsidR="00AD2DF7">
        <w:rPr>
          <w:color w:val="000000" w:themeColor="text1"/>
          <w:sz w:val="20"/>
          <w:szCs w:val="20"/>
        </w:rPr>
        <w:t>DuraS</w:t>
      </w:r>
      <w:r w:rsidR="00B7411F">
        <w:rPr>
          <w:color w:val="000000" w:themeColor="text1"/>
          <w:sz w:val="20"/>
          <w:szCs w:val="20"/>
        </w:rPr>
        <w:t>pace</w:t>
      </w:r>
      <w:proofErr w:type="spellEnd"/>
      <w:r w:rsidR="00B7411F">
        <w:rPr>
          <w:color w:val="000000" w:themeColor="text1"/>
          <w:sz w:val="20"/>
          <w:szCs w:val="20"/>
        </w:rPr>
        <w:t>, and Meta Archive</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Investigate options for a new LMS (library management system) and continue to improve discovery through robust cataloging, web solutions, and links to other digital collections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to build robust collections and expand dig</w:t>
      </w:r>
      <w:r w:rsidR="005E5953">
        <w:rPr>
          <w:color w:val="000000" w:themeColor="text1"/>
          <w:sz w:val="20"/>
          <w:szCs w:val="20"/>
        </w:rPr>
        <w:t xml:space="preserve">ital collections through </w:t>
      </w:r>
      <w:r w:rsidRPr="0089296A">
        <w:rPr>
          <w:color w:val="000000" w:themeColor="text1"/>
          <w:sz w:val="20"/>
          <w:szCs w:val="20"/>
        </w:rPr>
        <w:t xml:space="preserve">collaborative CIC purchasing, </w:t>
      </w:r>
      <w:proofErr w:type="spellStart"/>
      <w:r w:rsidRPr="0089296A">
        <w:rPr>
          <w:color w:val="000000" w:themeColor="text1"/>
          <w:sz w:val="20"/>
          <w:szCs w:val="20"/>
        </w:rPr>
        <w:t>Hathi</w:t>
      </w:r>
      <w:proofErr w:type="spellEnd"/>
      <w:r w:rsidRPr="0089296A">
        <w:rPr>
          <w:color w:val="000000" w:themeColor="text1"/>
          <w:sz w:val="20"/>
          <w:szCs w:val="20"/>
        </w:rPr>
        <w:t xml:space="preserve"> Trust digitization, and digitization of locally held unique collections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Execute a robust </w:t>
      </w:r>
      <w:r w:rsidR="003E17D0">
        <w:rPr>
          <w:color w:val="000000" w:themeColor="text1"/>
          <w:sz w:val="20"/>
          <w:szCs w:val="20"/>
        </w:rPr>
        <w:t>program of assessment</w:t>
      </w:r>
      <w:r w:rsidRPr="0089296A">
        <w:rPr>
          <w:color w:val="000000" w:themeColor="text1"/>
          <w:sz w:val="20"/>
          <w:szCs w:val="20"/>
        </w:rPr>
        <w:t xml:space="preserve"> in concert with s</w:t>
      </w:r>
      <w:r w:rsidR="00796164">
        <w:rPr>
          <w:color w:val="000000" w:themeColor="text1"/>
          <w:sz w:val="20"/>
          <w:szCs w:val="20"/>
        </w:rPr>
        <w:t>trategic planning and partnership</w:t>
      </w:r>
      <w:r w:rsidRPr="0089296A">
        <w:rPr>
          <w:color w:val="000000" w:themeColor="text1"/>
          <w:sz w:val="20"/>
          <w:szCs w:val="20"/>
        </w:rPr>
        <w:t xml:space="preserve"> with Institutional Research and Planning </w:t>
      </w:r>
      <w:r w:rsidR="009137B9">
        <w:rPr>
          <w:color w:val="000000" w:themeColor="text1"/>
          <w:sz w:val="20"/>
          <w:szCs w:val="20"/>
        </w:rPr>
        <w:t xml:space="preserve"> (setting goals</w:t>
      </w:r>
      <w:r w:rsidR="009137B9" w:rsidRPr="006404FA">
        <w:rPr>
          <w:color w:val="000000" w:themeColor="text1"/>
          <w:sz w:val="20"/>
          <w:szCs w:val="20"/>
        </w:rPr>
        <w:t xml:space="preserve"> </w:t>
      </w:r>
      <w:r w:rsidR="009137B9">
        <w:rPr>
          <w:color w:val="000000" w:themeColor="text1"/>
          <w:sz w:val="20"/>
          <w:szCs w:val="20"/>
        </w:rPr>
        <w:t>using the assessment and matrix plan)</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Work with university administration, UPUA, and CIC on textbook and open educational initiatives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an active diversity program</w:t>
      </w:r>
      <w:r w:rsidR="004C78CC">
        <w:rPr>
          <w:color w:val="000000" w:themeColor="text1"/>
          <w:sz w:val="20"/>
          <w:szCs w:val="20"/>
        </w:rPr>
        <w:t xml:space="preserve"> –</w:t>
      </w:r>
      <w:r w:rsidRPr="0089296A">
        <w:rPr>
          <w:color w:val="000000" w:themeColor="text1"/>
          <w:sz w:val="20"/>
          <w:szCs w:val="20"/>
        </w:rPr>
        <w:t xml:space="preserve"> invite input from the Libraries Diversity Committee by scheduling meetings</w:t>
      </w:r>
      <w:r w:rsidR="00AF7021">
        <w:rPr>
          <w:color w:val="000000" w:themeColor="text1"/>
          <w:sz w:val="20"/>
          <w:szCs w:val="20"/>
        </w:rPr>
        <w:t xml:space="preserve"> and setting goals </w:t>
      </w:r>
      <w:r w:rsidR="006404FA">
        <w:rPr>
          <w:color w:val="000000" w:themeColor="text1"/>
          <w:sz w:val="20"/>
          <w:szCs w:val="20"/>
        </w:rPr>
        <w:t>using</w:t>
      </w:r>
      <w:r w:rsidR="00AF7021">
        <w:rPr>
          <w:color w:val="000000" w:themeColor="text1"/>
          <w:sz w:val="20"/>
          <w:szCs w:val="20"/>
        </w:rPr>
        <w:t xml:space="preserve"> the assessment and matrix plan</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Explore delivery of library materials directly to undergraduates </w:t>
      </w:r>
    </w:p>
    <w:p w:rsidR="0089296A" w:rsidRPr="00F71DA4" w:rsidRDefault="0089296A" w:rsidP="0089296A">
      <w:pPr>
        <w:pStyle w:val="NoSpacing"/>
        <w:ind w:left="720"/>
        <w:rPr>
          <w:color w:val="000000" w:themeColor="text1"/>
          <w:sz w:val="18"/>
          <w:szCs w:val="20"/>
        </w:rPr>
      </w:pPr>
    </w:p>
    <w:p w:rsidR="0089296A" w:rsidRPr="0089296A" w:rsidRDefault="0089296A" w:rsidP="00F71DA4">
      <w:pPr>
        <w:pStyle w:val="Heading5"/>
      </w:pPr>
      <w:r w:rsidRPr="0089296A">
        <w:t>Teaching and Learning</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Raise funds for the expansion of MacKinnon’s Café and installation of innovative student/instruction/gathering spaces on We</w:t>
      </w:r>
      <w:r w:rsidR="003E17D0">
        <w:rPr>
          <w:color w:val="000000" w:themeColor="text1"/>
          <w:sz w:val="20"/>
          <w:szCs w:val="20"/>
        </w:rPr>
        <w:t xml:space="preserve">st </w:t>
      </w:r>
      <w:proofErr w:type="spellStart"/>
      <w:r w:rsidR="003E17D0">
        <w:rPr>
          <w:color w:val="000000" w:themeColor="text1"/>
          <w:sz w:val="20"/>
          <w:szCs w:val="20"/>
        </w:rPr>
        <w:t>Pattee</w:t>
      </w:r>
      <w:proofErr w:type="spellEnd"/>
      <w:r w:rsidR="003E17D0">
        <w:rPr>
          <w:color w:val="000000" w:themeColor="text1"/>
          <w:sz w:val="20"/>
          <w:szCs w:val="20"/>
        </w:rPr>
        <w:t xml:space="preserve"> ground floor </w:t>
      </w:r>
    </w:p>
    <w:p w:rsidR="0089296A" w:rsidRPr="0089296A" w:rsidRDefault="009137B9" w:rsidP="0089296A">
      <w:pPr>
        <w:pStyle w:val="NoSpacing"/>
        <w:numPr>
          <w:ilvl w:val="0"/>
          <w:numId w:val="3"/>
        </w:numPr>
        <w:rPr>
          <w:color w:val="000000" w:themeColor="text1"/>
          <w:sz w:val="20"/>
          <w:szCs w:val="20"/>
        </w:rPr>
      </w:pPr>
      <w:r>
        <w:rPr>
          <w:color w:val="000000" w:themeColor="text1"/>
          <w:sz w:val="20"/>
          <w:szCs w:val="20"/>
        </w:rPr>
        <w:t xml:space="preserve">Strengthen </w:t>
      </w:r>
      <w:r w:rsidR="00796164">
        <w:rPr>
          <w:color w:val="000000" w:themeColor="text1"/>
          <w:sz w:val="20"/>
          <w:szCs w:val="20"/>
        </w:rPr>
        <w:t>partnership</w:t>
      </w:r>
      <w:r>
        <w:rPr>
          <w:color w:val="000000" w:themeColor="text1"/>
          <w:sz w:val="20"/>
          <w:szCs w:val="20"/>
        </w:rPr>
        <w:t>s</w:t>
      </w:r>
      <w:r w:rsidR="00796164">
        <w:rPr>
          <w:color w:val="000000" w:themeColor="text1"/>
          <w:sz w:val="20"/>
          <w:szCs w:val="20"/>
        </w:rPr>
        <w:t xml:space="preserve"> with</w:t>
      </w:r>
      <w:r w:rsidR="0089296A" w:rsidRPr="0089296A">
        <w:rPr>
          <w:color w:val="000000" w:themeColor="text1"/>
          <w:sz w:val="20"/>
          <w:szCs w:val="20"/>
        </w:rPr>
        <w:t xml:space="preserve"> World Campus</w:t>
      </w:r>
      <w:r w:rsidR="00796164">
        <w:rPr>
          <w:color w:val="000000" w:themeColor="text1"/>
          <w:sz w:val="20"/>
          <w:szCs w:val="20"/>
        </w:rPr>
        <w:t xml:space="preserve"> and increase</w:t>
      </w:r>
      <w:r w:rsidR="0089296A" w:rsidRPr="0089296A">
        <w:rPr>
          <w:color w:val="000000" w:themeColor="text1"/>
          <w:sz w:val="20"/>
          <w:szCs w:val="20"/>
        </w:rPr>
        <w:t xml:space="preserve"> library support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w:t>
      </w:r>
      <w:r w:rsidR="006D63BE">
        <w:rPr>
          <w:color w:val="000000" w:themeColor="text1"/>
          <w:sz w:val="20"/>
          <w:szCs w:val="20"/>
        </w:rPr>
        <w:t>nue to advance University Park L</w:t>
      </w:r>
      <w:r w:rsidRPr="0089296A">
        <w:rPr>
          <w:color w:val="000000" w:themeColor="text1"/>
          <w:sz w:val="20"/>
          <w:szCs w:val="20"/>
        </w:rPr>
        <w:t xml:space="preserve">ibraries’ master space plan with OPP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Continue planning for phase 7 of the Knowledge </w:t>
      </w:r>
      <w:r w:rsidR="001050B1">
        <w:rPr>
          <w:color w:val="000000" w:themeColor="text1"/>
          <w:sz w:val="20"/>
          <w:szCs w:val="20"/>
        </w:rPr>
        <w:t>Commons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Continue to partner with campuses to update libraries including installation of Knowledge Commons-like facilities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Institute a copyright consulta</w:t>
      </w:r>
      <w:r w:rsidR="003E17D0">
        <w:rPr>
          <w:color w:val="000000" w:themeColor="text1"/>
          <w:sz w:val="20"/>
          <w:szCs w:val="20"/>
        </w:rPr>
        <w:t xml:space="preserve">tion program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Implement initiatives to support Penn State’s increased emphasis on global programs- put a team together to investigate and better d</w:t>
      </w:r>
      <w:r w:rsidR="001050B1">
        <w:rPr>
          <w:color w:val="000000" w:themeColor="text1"/>
          <w:sz w:val="20"/>
          <w:szCs w:val="20"/>
        </w:rPr>
        <w:t>efine what this means for the Li</w:t>
      </w:r>
      <w:r w:rsidRPr="0089296A">
        <w:rPr>
          <w:color w:val="000000" w:themeColor="text1"/>
          <w:sz w:val="20"/>
          <w:szCs w:val="20"/>
        </w:rPr>
        <w:t>braries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Work with university administration, UPUA, and CIC on textbook and open educational initiatives</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an active diversity program –invite input from the Libraries Diversity Committee by scheduling meetings</w:t>
      </w:r>
      <w:r w:rsidR="006404FA">
        <w:rPr>
          <w:color w:val="000000" w:themeColor="text1"/>
          <w:sz w:val="20"/>
          <w:szCs w:val="20"/>
        </w:rPr>
        <w:t xml:space="preserve"> and setting goals</w:t>
      </w:r>
      <w:r w:rsidR="006404FA" w:rsidRPr="006404FA">
        <w:rPr>
          <w:color w:val="000000" w:themeColor="text1"/>
          <w:sz w:val="20"/>
          <w:szCs w:val="20"/>
        </w:rPr>
        <w:t xml:space="preserve"> </w:t>
      </w:r>
      <w:r w:rsidR="006404FA">
        <w:rPr>
          <w:color w:val="000000" w:themeColor="text1"/>
          <w:sz w:val="20"/>
          <w:szCs w:val="20"/>
        </w:rPr>
        <w:t>using the assessment and matrix plan</w:t>
      </w:r>
    </w:p>
    <w:p w:rsidR="009137B9" w:rsidRPr="0089296A" w:rsidRDefault="009137B9" w:rsidP="009137B9">
      <w:pPr>
        <w:pStyle w:val="NoSpacing"/>
        <w:numPr>
          <w:ilvl w:val="0"/>
          <w:numId w:val="3"/>
        </w:numPr>
        <w:rPr>
          <w:color w:val="000000" w:themeColor="text1"/>
          <w:sz w:val="20"/>
          <w:szCs w:val="20"/>
        </w:rPr>
      </w:pPr>
      <w:r w:rsidRPr="0089296A">
        <w:rPr>
          <w:color w:val="000000" w:themeColor="text1"/>
          <w:sz w:val="20"/>
          <w:szCs w:val="20"/>
        </w:rPr>
        <w:t xml:space="preserve">Execute a robust </w:t>
      </w:r>
      <w:r>
        <w:rPr>
          <w:color w:val="000000" w:themeColor="text1"/>
          <w:sz w:val="20"/>
          <w:szCs w:val="20"/>
        </w:rPr>
        <w:t>program of assessment</w:t>
      </w:r>
      <w:r w:rsidRPr="0089296A">
        <w:rPr>
          <w:color w:val="000000" w:themeColor="text1"/>
          <w:sz w:val="20"/>
          <w:szCs w:val="20"/>
        </w:rPr>
        <w:t xml:space="preserve"> in concert with s</w:t>
      </w:r>
      <w:r>
        <w:rPr>
          <w:color w:val="000000" w:themeColor="text1"/>
          <w:sz w:val="20"/>
          <w:szCs w:val="20"/>
        </w:rPr>
        <w:t>trategic planning and partnership</w:t>
      </w:r>
      <w:r w:rsidRPr="0089296A">
        <w:rPr>
          <w:color w:val="000000" w:themeColor="text1"/>
          <w:sz w:val="20"/>
          <w:szCs w:val="20"/>
        </w:rPr>
        <w:t xml:space="preserve"> with Institutional Research and Planning </w:t>
      </w:r>
      <w:r>
        <w:rPr>
          <w:color w:val="000000" w:themeColor="text1"/>
          <w:sz w:val="20"/>
          <w:szCs w:val="20"/>
        </w:rPr>
        <w:t xml:space="preserve"> (setting goals</w:t>
      </w:r>
      <w:r w:rsidRPr="006404FA">
        <w:rPr>
          <w:color w:val="000000" w:themeColor="text1"/>
          <w:sz w:val="20"/>
          <w:szCs w:val="20"/>
        </w:rPr>
        <w:t xml:space="preserve"> </w:t>
      </w:r>
      <w:r>
        <w:rPr>
          <w:color w:val="000000" w:themeColor="text1"/>
          <w:sz w:val="20"/>
          <w:szCs w:val="20"/>
        </w:rPr>
        <w:t>using the assessment and matrix plan)</w:t>
      </w:r>
    </w:p>
    <w:p w:rsidR="0089296A" w:rsidRPr="00F71DA4" w:rsidRDefault="0089296A" w:rsidP="0089296A">
      <w:pPr>
        <w:pStyle w:val="NoSpacing"/>
        <w:ind w:left="720"/>
        <w:rPr>
          <w:color w:val="000000" w:themeColor="text1"/>
          <w:sz w:val="18"/>
          <w:szCs w:val="20"/>
        </w:rPr>
      </w:pPr>
    </w:p>
    <w:p w:rsidR="0089296A" w:rsidRPr="0089296A" w:rsidRDefault="0089296A" w:rsidP="00F71DA4">
      <w:pPr>
        <w:pStyle w:val="Heading5"/>
      </w:pPr>
      <w:r w:rsidRPr="0089296A">
        <w:t>Advancing University Research</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Expand and add functionality to </w:t>
      </w:r>
      <w:proofErr w:type="spellStart"/>
      <w:r w:rsidRPr="0089296A">
        <w:rPr>
          <w:color w:val="000000" w:themeColor="text1"/>
          <w:sz w:val="20"/>
          <w:szCs w:val="20"/>
        </w:rPr>
        <w:t>ScholarSphere</w:t>
      </w:r>
      <w:proofErr w:type="spellEnd"/>
      <w:r w:rsidRPr="0089296A">
        <w:rPr>
          <w:color w:val="000000" w:themeColor="text1"/>
          <w:sz w:val="20"/>
          <w:szCs w:val="20"/>
        </w:rPr>
        <w:t xml:space="preserve">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Implement Center for Humanities and Information with the College of the Liberal Arts and plan a digital humanities lab </w:t>
      </w:r>
    </w:p>
    <w:p w:rsidR="00796164" w:rsidRPr="0089296A" w:rsidRDefault="009137B9" w:rsidP="00796164">
      <w:pPr>
        <w:pStyle w:val="NoSpacing"/>
        <w:numPr>
          <w:ilvl w:val="0"/>
          <w:numId w:val="3"/>
        </w:numPr>
        <w:rPr>
          <w:color w:val="000000" w:themeColor="text1"/>
          <w:sz w:val="20"/>
          <w:szCs w:val="20"/>
        </w:rPr>
      </w:pPr>
      <w:r>
        <w:rPr>
          <w:color w:val="000000" w:themeColor="text1"/>
          <w:sz w:val="20"/>
          <w:szCs w:val="20"/>
        </w:rPr>
        <w:t xml:space="preserve">Strengthen </w:t>
      </w:r>
      <w:r w:rsidR="00796164">
        <w:rPr>
          <w:color w:val="000000" w:themeColor="text1"/>
          <w:sz w:val="20"/>
          <w:szCs w:val="20"/>
        </w:rPr>
        <w:t>partnership</w:t>
      </w:r>
      <w:r>
        <w:rPr>
          <w:color w:val="000000" w:themeColor="text1"/>
          <w:sz w:val="20"/>
          <w:szCs w:val="20"/>
        </w:rPr>
        <w:t>s</w:t>
      </w:r>
      <w:r w:rsidR="00796164">
        <w:rPr>
          <w:color w:val="000000" w:themeColor="text1"/>
          <w:sz w:val="20"/>
          <w:szCs w:val="20"/>
        </w:rPr>
        <w:t xml:space="preserve"> with</w:t>
      </w:r>
      <w:r w:rsidR="00796164" w:rsidRPr="0089296A">
        <w:rPr>
          <w:color w:val="000000" w:themeColor="text1"/>
          <w:sz w:val="20"/>
          <w:szCs w:val="20"/>
        </w:rPr>
        <w:t xml:space="preserve"> World Campus</w:t>
      </w:r>
      <w:r w:rsidR="00796164">
        <w:rPr>
          <w:color w:val="000000" w:themeColor="text1"/>
          <w:sz w:val="20"/>
          <w:szCs w:val="20"/>
        </w:rPr>
        <w:t xml:space="preserve"> and increase</w:t>
      </w:r>
      <w:r w:rsidR="00796164" w:rsidRPr="0089296A">
        <w:rPr>
          <w:color w:val="000000" w:themeColor="text1"/>
          <w:sz w:val="20"/>
          <w:szCs w:val="20"/>
        </w:rPr>
        <w:t xml:space="preserve"> library support </w:t>
      </w:r>
    </w:p>
    <w:p w:rsidR="0089296A" w:rsidRPr="0089296A" w:rsidRDefault="0089296A" w:rsidP="003E17D0">
      <w:pPr>
        <w:pStyle w:val="NoSpacing"/>
        <w:numPr>
          <w:ilvl w:val="0"/>
          <w:numId w:val="3"/>
        </w:numPr>
        <w:rPr>
          <w:color w:val="000000" w:themeColor="text1"/>
          <w:sz w:val="20"/>
          <w:szCs w:val="20"/>
        </w:rPr>
      </w:pPr>
      <w:r w:rsidRPr="0089296A">
        <w:rPr>
          <w:color w:val="000000" w:themeColor="text1"/>
          <w:sz w:val="20"/>
          <w:szCs w:val="20"/>
        </w:rPr>
        <w:t>Conti</w:t>
      </w:r>
      <w:r w:rsidR="0097330F">
        <w:rPr>
          <w:color w:val="000000" w:themeColor="text1"/>
          <w:sz w:val="20"/>
          <w:szCs w:val="20"/>
        </w:rPr>
        <w:t>nue to advance University Park L</w:t>
      </w:r>
      <w:r w:rsidRPr="0089296A">
        <w:rPr>
          <w:color w:val="000000" w:themeColor="text1"/>
          <w:sz w:val="20"/>
          <w:szCs w:val="20"/>
        </w:rPr>
        <w:t xml:space="preserve">ibraries’ master space plan with OPP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Continue planning for phase 7 of the Knowledge Commons</w:t>
      </w:r>
    </w:p>
    <w:p w:rsidR="003E17D0" w:rsidRDefault="0089296A" w:rsidP="0089296A">
      <w:pPr>
        <w:pStyle w:val="NoSpacing"/>
        <w:numPr>
          <w:ilvl w:val="0"/>
          <w:numId w:val="3"/>
        </w:numPr>
        <w:rPr>
          <w:color w:val="000000" w:themeColor="text1"/>
          <w:sz w:val="20"/>
          <w:szCs w:val="20"/>
        </w:rPr>
      </w:pPr>
      <w:r w:rsidRPr="0089296A">
        <w:rPr>
          <w:color w:val="000000" w:themeColor="text1"/>
          <w:sz w:val="20"/>
          <w:szCs w:val="20"/>
        </w:rPr>
        <w:t>Work</w:t>
      </w:r>
      <w:r w:rsidR="003E17D0">
        <w:rPr>
          <w:color w:val="000000" w:themeColor="text1"/>
          <w:sz w:val="20"/>
          <w:szCs w:val="20"/>
        </w:rPr>
        <w:t xml:space="preserve"> on collection building/access </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Proactively leverage </w:t>
      </w:r>
      <w:proofErr w:type="spellStart"/>
      <w:r w:rsidRPr="0089296A">
        <w:rPr>
          <w:color w:val="000000" w:themeColor="text1"/>
          <w:sz w:val="20"/>
          <w:szCs w:val="20"/>
        </w:rPr>
        <w:t>consortial</w:t>
      </w:r>
      <w:proofErr w:type="spellEnd"/>
      <w:r w:rsidRPr="0089296A">
        <w:rPr>
          <w:color w:val="000000" w:themeColor="text1"/>
          <w:sz w:val="20"/>
          <w:szCs w:val="20"/>
        </w:rPr>
        <w:t xml:space="preserve"> and member-driven efforts with DPLA, </w:t>
      </w:r>
      <w:proofErr w:type="spellStart"/>
      <w:r w:rsidRPr="0089296A">
        <w:rPr>
          <w:color w:val="000000" w:themeColor="text1"/>
          <w:sz w:val="20"/>
          <w:szCs w:val="20"/>
        </w:rPr>
        <w:t>HathiTrust</w:t>
      </w:r>
      <w:proofErr w:type="spellEnd"/>
      <w:r w:rsidRPr="0089296A">
        <w:rPr>
          <w:color w:val="000000" w:themeColor="text1"/>
          <w:sz w:val="20"/>
          <w:szCs w:val="20"/>
        </w:rPr>
        <w:t xml:space="preserve">, </w:t>
      </w:r>
      <w:proofErr w:type="spellStart"/>
      <w:r w:rsidRPr="0089296A">
        <w:rPr>
          <w:color w:val="000000" w:themeColor="text1"/>
          <w:sz w:val="20"/>
          <w:szCs w:val="20"/>
        </w:rPr>
        <w:t>APTrust</w:t>
      </w:r>
      <w:proofErr w:type="spellEnd"/>
      <w:r w:rsidRPr="0089296A">
        <w:rPr>
          <w:color w:val="000000" w:themeColor="text1"/>
          <w:sz w:val="20"/>
          <w:szCs w:val="20"/>
        </w:rPr>
        <w:t>, Digital Preservation Network</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Move open access principles forward within the University Libraries and with the Faculty Senate </w:t>
      </w:r>
      <w:r w:rsidR="003E17D0">
        <w:rPr>
          <w:color w:val="000000" w:themeColor="text1"/>
          <w:sz w:val="20"/>
          <w:szCs w:val="20"/>
        </w:rPr>
        <w:t>–</w:t>
      </w:r>
      <w:r w:rsidRPr="0089296A">
        <w:rPr>
          <w:color w:val="000000" w:themeColor="text1"/>
          <w:sz w:val="20"/>
          <w:szCs w:val="20"/>
        </w:rPr>
        <w:t xml:space="preserve"> </w:t>
      </w:r>
      <w:r w:rsidR="003E17D0">
        <w:rPr>
          <w:color w:val="000000" w:themeColor="text1"/>
          <w:sz w:val="20"/>
          <w:szCs w:val="20"/>
        </w:rPr>
        <w:t xml:space="preserve">assist </w:t>
      </w:r>
      <w:r w:rsidRPr="0089296A">
        <w:rPr>
          <w:color w:val="000000" w:themeColor="text1"/>
          <w:sz w:val="20"/>
          <w:szCs w:val="20"/>
        </w:rPr>
        <w:t>with developing a sustainable model</w:t>
      </w:r>
    </w:p>
    <w:p w:rsidR="0089296A" w:rsidRPr="0089296A" w:rsidRDefault="0089296A" w:rsidP="0089296A">
      <w:pPr>
        <w:pStyle w:val="NoSpacing"/>
        <w:numPr>
          <w:ilvl w:val="0"/>
          <w:numId w:val="3"/>
        </w:numPr>
        <w:rPr>
          <w:color w:val="000000" w:themeColor="text1"/>
          <w:sz w:val="20"/>
          <w:szCs w:val="20"/>
        </w:rPr>
      </w:pPr>
      <w:r w:rsidRPr="0089296A">
        <w:rPr>
          <w:color w:val="000000" w:themeColor="text1"/>
          <w:sz w:val="20"/>
          <w:szCs w:val="20"/>
        </w:rPr>
        <w:t xml:space="preserve">Strengthen data services in the social sciences and sciences </w:t>
      </w:r>
    </w:p>
    <w:p w:rsidR="0089296A" w:rsidRPr="005E5953" w:rsidRDefault="0089296A" w:rsidP="005E5953">
      <w:pPr>
        <w:pStyle w:val="NoSpacing"/>
        <w:numPr>
          <w:ilvl w:val="0"/>
          <w:numId w:val="3"/>
        </w:numPr>
        <w:rPr>
          <w:color w:val="000000" w:themeColor="text1"/>
          <w:sz w:val="20"/>
          <w:szCs w:val="20"/>
        </w:rPr>
      </w:pPr>
      <w:r w:rsidRPr="0089296A">
        <w:rPr>
          <w:color w:val="000000" w:themeColor="text1"/>
          <w:sz w:val="20"/>
          <w:szCs w:val="20"/>
        </w:rPr>
        <w:t xml:space="preserve">Continue </w:t>
      </w:r>
      <w:r w:rsidR="003E17D0">
        <w:rPr>
          <w:color w:val="000000" w:themeColor="text1"/>
          <w:sz w:val="20"/>
          <w:szCs w:val="20"/>
        </w:rPr>
        <w:t xml:space="preserve">to build robust collections </w:t>
      </w:r>
      <w:r w:rsidR="005E5953">
        <w:rPr>
          <w:color w:val="000000" w:themeColor="text1"/>
          <w:sz w:val="20"/>
          <w:szCs w:val="20"/>
        </w:rPr>
        <w:t>and e</w:t>
      </w:r>
      <w:r w:rsidRPr="005E5953">
        <w:rPr>
          <w:color w:val="000000" w:themeColor="text1"/>
          <w:sz w:val="20"/>
          <w:szCs w:val="20"/>
        </w:rPr>
        <w:t>xpand d</w:t>
      </w:r>
      <w:r w:rsidR="003E17D0" w:rsidRPr="005E5953">
        <w:rPr>
          <w:color w:val="000000" w:themeColor="text1"/>
          <w:sz w:val="20"/>
          <w:szCs w:val="20"/>
        </w:rPr>
        <w:t>igital co</w:t>
      </w:r>
      <w:r w:rsidR="005E5953">
        <w:rPr>
          <w:color w:val="000000" w:themeColor="text1"/>
          <w:sz w:val="20"/>
          <w:szCs w:val="20"/>
        </w:rPr>
        <w:t xml:space="preserve">llections through </w:t>
      </w:r>
      <w:r w:rsidRPr="005E5953">
        <w:rPr>
          <w:color w:val="000000" w:themeColor="text1"/>
          <w:sz w:val="20"/>
          <w:szCs w:val="20"/>
        </w:rPr>
        <w:t>collaborative CIC purc</w:t>
      </w:r>
      <w:r w:rsidR="006404FA" w:rsidRPr="005E5953">
        <w:rPr>
          <w:color w:val="000000" w:themeColor="text1"/>
          <w:sz w:val="20"/>
          <w:szCs w:val="20"/>
        </w:rPr>
        <w:t xml:space="preserve">hasing, </w:t>
      </w:r>
      <w:proofErr w:type="spellStart"/>
      <w:r w:rsidR="006404FA" w:rsidRPr="005E5953">
        <w:rPr>
          <w:color w:val="000000" w:themeColor="text1"/>
          <w:sz w:val="20"/>
          <w:szCs w:val="20"/>
        </w:rPr>
        <w:t>Hathi</w:t>
      </w:r>
      <w:proofErr w:type="spellEnd"/>
      <w:r w:rsidR="006404FA" w:rsidRPr="005E5953">
        <w:rPr>
          <w:color w:val="000000" w:themeColor="text1"/>
          <w:sz w:val="20"/>
          <w:szCs w:val="20"/>
        </w:rPr>
        <w:t xml:space="preserve"> Trust</w:t>
      </w:r>
      <w:r w:rsidR="004C78CC">
        <w:rPr>
          <w:color w:val="000000" w:themeColor="text1"/>
          <w:sz w:val="20"/>
          <w:szCs w:val="20"/>
        </w:rPr>
        <w:t xml:space="preserve"> digitization</w:t>
      </w:r>
      <w:r w:rsidRPr="005E5953">
        <w:rPr>
          <w:color w:val="000000" w:themeColor="text1"/>
          <w:sz w:val="20"/>
          <w:szCs w:val="20"/>
        </w:rPr>
        <w:t xml:space="preserve">, and digitization of locally held unique collections </w:t>
      </w:r>
    </w:p>
    <w:p w:rsidR="0089296A" w:rsidRPr="009137B9" w:rsidRDefault="009137B9" w:rsidP="009137B9">
      <w:pPr>
        <w:pStyle w:val="NoSpacing"/>
        <w:numPr>
          <w:ilvl w:val="0"/>
          <w:numId w:val="3"/>
        </w:numPr>
        <w:rPr>
          <w:color w:val="000000" w:themeColor="text1"/>
          <w:sz w:val="20"/>
          <w:szCs w:val="20"/>
        </w:rPr>
      </w:pPr>
      <w:r w:rsidRPr="0089296A">
        <w:rPr>
          <w:color w:val="000000" w:themeColor="text1"/>
          <w:sz w:val="20"/>
          <w:szCs w:val="20"/>
        </w:rPr>
        <w:t xml:space="preserve">Execute a robust </w:t>
      </w:r>
      <w:r>
        <w:rPr>
          <w:color w:val="000000" w:themeColor="text1"/>
          <w:sz w:val="20"/>
          <w:szCs w:val="20"/>
        </w:rPr>
        <w:t>program of assessment</w:t>
      </w:r>
      <w:r w:rsidRPr="0089296A">
        <w:rPr>
          <w:color w:val="000000" w:themeColor="text1"/>
          <w:sz w:val="20"/>
          <w:szCs w:val="20"/>
        </w:rPr>
        <w:t xml:space="preserve"> in concert with s</w:t>
      </w:r>
      <w:r>
        <w:rPr>
          <w:color w:val="000000" w:themeColor="text1"/>
          <w:sz w:val="20"/>
          <w:szCs w:val="20"/>
        </w:rPr>
        <w:t>trategic planning and partnership</w:t>
      </w:r>
      <w:r w:rsidRPr="0089296A">
        <w:rPr>
          <w:color w:val="000000" w:themeColor="text1"/>
          <w:sz w:val="20"/>
          <w:szCs w:val="20"/>
        </w:rPr>
        <w:t xml:space="preserve"> with Institutional Research and Planning </w:t>
      </w:r>
      <w:r>
        <w:rPr>
          <w:color w:val="000000" w:themeColor="text1"/>
          <w:sz w:val="20"/>
          <w:szCs w:val="20"/>
        </w:rPr>
        <w:t xml:space="preserve"> (setting goals</w:t>
      </w:r>
      <w:r w:rsidRPr="006404FA">
        <w:rPr>
          <w:color w:val="000000" w:themeColor="text1"/>
          <w:sz w:val="20"/>
          <w:szCs w:val="20"/>
        </w:rPr>
        <w:t xml:space="preserve"> </w:t>
      </w:r>
      <w:r>
        <w:rPr>
          <w:color w:val="000000" w:themeColor="text1"/>
          <w:sz w:val="20"/>
          <w:szCs w:val="20"/>
        </w:rPr>
        <w:t>using the assessment and matrix plan)</w:t>
      </w:r>
    </w:p>
    <w:p w:rsidR="002D0A65" w:rsidRDefault="0089296A" w:rsidP="002D0A65">
      <w:pPr>
        <w:pStyle w:val="NoSpacing"/>
        <w:numPr>
          <w:ilvl w:val="0"/>
          <w:numId w:val="3"/>
        </w:numPr>
        <w:rPr>
          <w:color w:val="000000" w:themeColor="text1"/>
          <w:sz w:val="20"/>
          <w:szCs w:val="20"/>
        </w:rPr>
      </w:pPr>
      <w:r w:rsidRPr="0089296A">
        <w:rPr>
          <w:color w:val="000000" w:themeColor="text1"/>
          <w:sz w:val="20"/>
          <w:szCs w:val="20"/>
        </w:rPr>
        <w:t>Implement initiatives to support Penn State’s increased emphasis on global programs- put a team together to investigate and better define what this means for the Libraries</w:t>
      </w:r>
    </w:p>
    <w:p w:rsidR="00497B92" w:rsidRPr="00070D1B" w:rsidRDefault="0089296A" w:rsidP="00070D1B">
      <w:pPr>
        <w:pStyle w:val="NoSpacing"/>
        <w:numPr>
          <w:ilvl w:val="0"/>
          <w:numId w:val="3"/>
        </w:numPr>
        <w:rPr>
          <w:color w:val="000000" w:themeColor="text1"/>
          <w:sz w:val="20"/>
          <w:szCs w:val="20"/>
        </w:rPr>
      </w:pPr>
      <w:r w:rsidRPr="002D0A65">
        <w:rPr>
          <w:color w:val="000000" w:themeColor="text1"/>
          <w:sz w:val="20"/>
          <w:szCs w:val="20"/>
        </w:rPr>
        <w:t>Continue</w:t>
      </w:r>
      <w:r w:rsidR="0097330F">
        <w:rPr>
          <w:color w:val="000000" w:themeColor="text1"/>
          <w:sz w:val="20"/>
          <w:szCs w:val="20"/>
        </w:rPr>
        <w:t xml:space="preserve"> an active diversity program – </w:t>
      </w:r>
      <w:r w:rsidRPr="002D0A65">
        <w:rPr>
          <w:color w:val="000000" w:themeColor="text1"/>
          <w:sz w:val="20"/>
          <w:szCs w:val="20"/>
        </w:rPr>
        <w:t>invite input from the Libraries Diversity Committee by scheduling meetings</w:t>
      </w:r>
      <w:r w:rsidR="006404FA">
        <w:rPr>
          <w:color w:val="000000" w:themeColor="text1"/>
          <w:sz w:val="20"/>
          <w:szCs w:val="20"/>
        </w:rPr>
        <w:t xml:space="preserve"> and setting goals using the assessment and matrix plan</w:t>
      </w:r>
    </w:p>
    <w:p w:rsidR="008B3C84" w:rsidRDefault="008B3C84" w:rsidP="008B3C84">
      <w:pPr>
        <w:rPr>
          <w:b/>
        </w:rPr>
      </w:pPr>
      <w:r w:rsidRPr="00F71DA4">
        <w:rPr>
          <w:rStyle w:val="Heading6Char"/>
        </w:rPr>
        <w:lastRenderedPageBreak/>
        <w:t>PROGRAMMATIC AREA – DISCOVERY</w:t>
      </w:r>
      <w:r w:rsidR="0093036F" w:rsidRPr="00F71DA4">
        <w:rPr>
          <w:rStyle w:val="Heading6Char"/>
        </w:rPr>
        <w:t>, ACCESS AND PRESERVATION</w:t>
      </w:r>
      <w:r w:rsidR="0093036F">
        <w:rPr>
          <w:b/>
        </w:rPr>
        <w:br/>
      </w:r>
      <w:r>
        <w:rPr>
          <w:b/>
        </w:rPr>
        <w:t>Strategic Priorities Timeline/Responsibilities Matrix</w:t>
      </w:r>
    </w:p>
    <w:p w:rsidR="008B3C84" w:rsidRDefault="008B3C84" w:rsidP="008B3C84">
      <w:pPr>
        <w:rPr>
          <w:rFonts w:eastAsiaTheme="minorHAnsi"/>
          <w:b/>
          <w:sz w:val="22"/>
          <w:szCs w:val="22"/>
        </w:rPr>
      </w:pPr>
    </w:p>
    <w:p w:rsidR="008B3C84" w:rsidRPr="008B3C84" w:rsidRDefault="008B3C84" w:rsidP="008B3C84">
      <w:pPr>
        <w:rPr>
          <w:sz w:val="20"/>
          <w:szCs w:val="20"/>
        </w:rPr>
      </w:pPr>
    </w:p>
    <w:tbl>
      <w:tblPr>
        <w:tblW w:w="10800" w:type="dxa"/>
        <w:tblLayout w:type="fixed"/>
        <w:tblCellMar>
          <w:left w:w="0" w:type="dxa"/>
          <w:right w:w="0" w:type="dxa"/>
        </w:tblCellMar>
        <w:tblLook w:val="04A0" w:firstRow="1" w:lastRow="0" w:firstColumn="1" w:lastColumn="0" w:noHBand="0" w:noVBand="1"/>
      </w:tblPr>
      <w:tblGrid>
        <w:gridCol w:w="1800"/>
        <w:gridCol w:w="1522"/>
        <w:gridCol w:w="3150"/>
        <w:gridCol w:w="1800"/>
        <w:gridCol w:w="2528"/>
      </w:tblGrid>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Priority</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Sponsor</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Project/Deliverable</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Group/Team</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b/>
                <w:bCs/>
                <w:sz w:val="20"/>
                <w:szCs w:val="20"/>
              </w:rPr>
              <w:t>Timeline</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discovery and access strategic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 xml:space="preserve">Dace </w:t>
            </w:r>
            <w:proofErr w:type="spellStart"/>
            <w:r w:rsidRPr="008B3C84">
              <w:rPr>
                <w:sz w:val="20"/>
                <w:szCs w:val="20"/>
              </w:rPr>
              <w:t>Freivalds</w:t>
            </w:r>
            <w:proofErr w:type="spellEnd"/>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Discovery and Access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Discovery and access strategy team </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w:t>
            </w:r>
          </w:p>
          <w:p w:rsidR="008B3C84" w:rsidRPr="008B3C84" w:rsidRDefault="008B3C84">
            <w:pPr>
              <w:rPr>
                <w:sz w:val="20"/>
                <w:szCs w:val="20"/>
              </w:rPr>
            </w:pPr>
          </w:p>
          <w:p w:rsidR="008B3C84" w:rsidRPr="008B3C84" w:rsidRDefault="00B77561">
            <w:pPr>
              <w:rPr>
                <w:sz w:val="20"/>
                <w:szCs w:val="20"/>
              </w:rPr>
            </w:pPr>
            <w:r>
              <w:rPr>
                <w:sz w:val="20"/>
                <w:szCs w:val="20"/>
              </w:rPr>
              <w:t>Update</w:t>
            </w:r>
            <w:r w:rsidR="008B3C84" w:rsidRPr="008B3C84">
              <w:rPr>
                <w:sz w:val="20"/>
                <w:szCs w:val="20"/>
              </w:rPr>
              <w:t xml:space="preserve"> due by Dec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Investigate and make recommendations on a new Library Management System</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 xml:space="preserve">Dace </w:t>
            </w:r>
            <w:proofErr w:type="spellStart"/>
            <w:r w:rsidRPr="008B3C84">
              <w:rPr>
                <w:sz w:val="20"/>
                <w:szCs w:val="20"/>
              </w:rPr>
              <w:t>Freivalds</w:t>
            </w:r>
            <w:proofErr w:type="spellEnd"/>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Investigate landscape and make recommendation for next steps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LMS Investigation Team</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w:t>
            </w:r>
          </w:p>
          <w:p w:rsidR="008B3C84" w:rsidRPr="008B3C84" w:rsidRDefault="008B3C84">
            <w:pPr>
              <w:rPr>
                <w:sz w:val="20"/>
                <w:szCs w:val="20"/>
              </w:rPr>
            </w:pPr>
          </w:p>
          <w:p w:rsidR="008B3C84" w:rsidRPr="008B3C84" w:rsidRDefault="008B3C84">
            <w:pPr>
              <w:rPr>
                <w:sz w:val="20"/>
                <w:szCs w:val="20"/>
              </w:rPr>
            </w:pPr>
            <w:r w:rsidRPr="008B3C84">
              <w:rPr>
                <w:sz w:val="20"/>
                <w:szCs w:val="20"/>
              </w:rPr>
              <w:t>Report by Dec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conservation and preservation strategic plan and proposal for Conservation Lab</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Sue Kellerman</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1:</w:t>
            </w:r>
          </w:p>
          <w:p w:rsidR="008B3C84" w:rsidRPr="008B3C84" w:rsidRDefault="008B3C84">
            <w:pPr>
              <w:rPr>
                <w:sz w:val="20"/>
                <w:szCs w:val="20"/>
              </w:rPr>
            </w:pPr>
            <w:r w:rsidRPr="008B3C84">
              <w:rPr>
                <w:sz w:val="20"/>
                <w:szCs w:val="20"/>
              </w:rPr>
              <w:t>Conservation and Preservation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Conservation and Preservation Strategic Planning Group </w:t>
            </w:r>
          </w:p>
          <w:p w:rsidR="008B3C84" w:rsidRPr="008B3C84" w:rsidRDefault="008B3C84">
            <w:pPr>
              <w:rPr>
                <w:sz w:val="20"/>
                <w:szCs w:val="20"/>
              </w:rPr>
            </w:pPr>
          </w:p>
          <w:p w:rsidR="008B3C84" w:rsidRPr="008B3C84" w:rsidRDefault="008B3C84">
            <w:pPr>
              <w:rPr>
                <w:sz w:val="20"/>
                <w:szCs w:val="20"/>
              </w:rPr>
            </w:pPr>
            <w:r w:rsidRPr="008B3C84">
              <w:rPr>
                <w:sz w:val="20"/>
                <w:szCs w:val="20"/>
              </w:rPr>
              <w:t>(Should include 1 or 2 stakeholders external to preservation/special collections etc.)</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 </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due by Dec 1, 2015</w:t>
            </w:r>
          </w:p>
          <w:p w:rsidR="008B3C84" w:rsidRPr="008B3C84" w:rsidRDefault="008B3C84">
            <w:pPr>
              <w:rPr>
                <w:sz w:val="20"/>
                <w:szCs w:val="20"/>
              </w:rPr>
            </w:pP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2:</w:t>
            </w:r>
          </w:p>
          <w:p w:rsidR="008B3C84" w:rsidRPr="008B3C84" w:rsidRDefault="008B3C84">
            <w:pPr>
              <w:rPr>
                <w:sz w:val="20"/>
                <w:szCs w:val="20"/>
              </w:rPr>
            </w:pPr>
            <w:r w:rsidRPr="008B3C84">
              <w:rPr>
                <w:sz w:val="20"/>
                <w:szCs w:val="20"/>
              </w:rPr>
              <w:t>Detailed facilities and staffing proposal for fully functional Conservation Lab</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Conservation and Preservation Strategic Planning Group </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Proposal for lab by May, 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Develop a clearly defined digital repository strategy</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Digital Repository Strategic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Cs/>
                <w:sz w:val="20"/>
                <w:szCs w:val="20"/>
              </w:rPr>
              <w:t>Digital Repository Strategy Team?</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iCs/>
                <w:sz w:val="20"/>
                <w:szCs w:val="20"/>
              </w:rPr>
            </w:pPr>
            <w:r w:rsidRPr="008B3C84">
              <w:rPr>
                <w:iCs/>
                <w:sz w:val="20"/>
                <w:szCs w:val="20"/>
              </w:rPr>
              <w:t>Appointed by October 1, 2015.</w:t>
            </w:r>
          </w:p>
          <w:p w:rsidR="008B3C84" w:rsidRPr="008B3C84" w:rsidRDefault="008B3C84">
            <w:pPr>
              <w:rPr>
                <w:sz w:val="20"/>
                <w:szCs w:val="20"/>
              </w:rPr>
            </w:pPr>
            <w:r w:rsidRPr="008B3C84">
              <w:rPr>
                <w:iCs/>
                <w:sz w:val="20"/>
                <w:szCs w:val="20"/>
              </w:rPr>
              <w:t>Plan by March 1, 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center for humanities information with the college of liberal arts including a digital humanities lab</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1:</w:t>
            </w:r>
          </w:p>
          <w:p w:rsidR="008B3C84" w:rsidRPr="008B3C84" w:rsidRDefault="008B3C84">
            <w:pPr>
              <w:rPr>
                <w:sz w:val="20"/>
                <w:szCs w:val="20"/>
              </w:rPr>
            </w:pPr>
            <w:r w:rsidRPr="008B3C84">
              <w:rPr>
                <w:sz w:val="20"/>
                <w:szCs w:val="20"/>
              </w:rPr>
              <w:t>Status report</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PCS and Arts and Humanities (Dawn and James)</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B77561">
            <w:pPr>
              <w:rPr>
                <w:sz w:val="20"/>
                <w:szCs w:val="20"/>
              </w:rPr>
            </w:pPr>
            <w:r>
              <w:rPr>
                <w:sz w:val="20"/>
                <w:szCs w:val="20"/>
              </w:rPr>
              <w:t xml:space="preserve">Status </w:t>
            </w:r>
            <w:r w:rsidR="008B3C84" w:rsidRPr="008B3C84">
              <w:rPr>
                <w:sz w:val="20"/>
                <w:szCs w:val="20"/>
              </w:rPr>
              <w:t>Report due by July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2:</w:t>
            </w:r>
          </w:p>
          <w:p w:rsidR="008B3C84" w:rsidRPr="008B3C84" w:rsidRDefault="008B3C84">
            <w:pPr>
              <w:rPr>
                <w:sz w:val="20"/>
                <w:szCs w:val="20"/>
              </w:rPr>
            </w:pPr>
            <w:r w:rsidRPr="008B3C84">
              <w:rPr>
                <w:sz w:val="20"/>
                <w:szCs w:val="20"/>
              </w:rPr>
              <w:t>Digital Humanities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DH Strategy Group-</w:t>
            </w:r>
          </w:p>
          <w:p w:rsidR="008B3C84" w:rsidRPr="008B3C84" w:rsidRDefault="008B3C84">
            <w:pPr>
              <w:rPr>
                <w:sz w:val="20"/>
                <w:szCs w:val="20"/>
              </w:rPr>
            </w:pPr>
            <w:r w:rsidRPr="008B3C84">
              <w:rPr>
                <w:sz w:val="20"/>
                <w:szCs w:val="20"/>
              </w:rPr>
              <w:t>Members from College of Liberal Arts, Facilities/resources and Libraries DH people</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October 1, 2015</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due by March 1, 2016</w:t>
            </w:r>
          </w:p>
        </w:tc>
      </w:tr>
    </w:tbl>
    <w:p w:rsidR="008B3C84" w:rsidRDefault="008B3C84">
      <w:r>
        <w:br w:type="page"/>
      </w:r>
    </w:p>
    <w:tbl>
      <w:tblPr>
        <w:tblW w:w="10800" w:type="dxa"/>
        <w:tblLayout w:type="fixed"/>
        <w:tblCellMar>
          <w:left w:w="0" w:type="dxa"/>
          <w:right w:w="0" w:type="dxa"/>
        </w:tblCellMar>
        <w:tblLook w:val="04A0" w:firstRow="1" w:lastRow="0" w:firstColumn="1" w:lastColumn="0" w:noHBand="0" w:noVBand="1"/>
      </w:tblPr>
      <w:tblGrid>
        <w:gridCol w:w="1800"/>
        <w:gridCol w:w="1522"/>
        <w:gridCol w:w="3150"/>
        <w:gridCol w:w="1800"/>
        <w:gridCol w:w="2528"/>
      </w:tblGrid>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lastRenderedPageBreak/>
              <w:t>Hire a Collections Strategist</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Hire a Collections Strategist</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Collections Strategist Search Committee under leadership of AD for Collections</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502372">
            <w:pPr>
              <w:rPr>
                <w:sz w:val="20"/>
                <w:szCs w:val="20"/>
              </w:rPr>
            </w:pPr>
            <w:r>
              <w:rPr>
                <w:sz w:val="20"/>
                <w:szCs w:val="20"/>
              </w:rPr>
              <w:t>TBD</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comprehensive Collections Strategic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Anne Langley</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Comprehensive Collections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Comprehensive Collections Strategy Team - including Collections Strategist</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March 1, 2016</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due by October, 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Space planning for all formats</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roofErr w:type="spellStart"/>
            <w:r w:rsidRPr="008B3C84">
              <w:rPr>
                <w:sz w:val="20"/>
                <w:szCs w:val="20"/>
              </w:rPr>
              <w:t>Kimlyn</w:t>
            </w:r>
            <w:proofErr w:type="spellEnd"/>
            <w:r w:rsidRPr="008B3C84">
              <w:rPr>
                <w:sz w:val="20"/>
                <w:szCs w:val="20"/>
              </w:rPr>
              <w:t xml:space="preserve"> </w:t>
            </w:r>
            <w:proofErr w:type="spellStart"/>
            <w:r w:rsidRPr="008B3C84">
              <w:rPr>
                <w:sz w:val="20"/>
                <w:szCs w:val="20"/>
              </w:rPr>
              <w:t>Patishnoc</w:t>
            </w:r>
            <w:r w:rsidR="00B77561">
              <w:rPr>
                <w:sz w:val="20"/>
                <w:szCs w:val="20"/>
              </w:rPr>
              <w:t>k</w:t>
            </w:r>
            <w:proofErr w:type="spellEnd"/>
            <w:r w:rsidR="00B77561">
              <w:rPr>
                <w:sz w:val="20"/>
                <w:szCs w:val="20"/>
              </w:rPr>
              <w:t xml:space="preserve"> and others TBD</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Report and recommendations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Critical Needs Space Planning Group</w:t>
            </w:r>
          </w:p>
          <w:p w:rsidR="008B3C84" w:rsidRPr="008B3C84" w:rsidRDefault="008B3C84" w:rsidP="00B77561">
            <w:pPr>
              <w:rPr>
                <w:sz w:val="20"/>
                <w:szCs w:val="20"/>
              </w:rPr>
            </w:pP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January 1, 2015</w:t>
            </w:r>
          </w:p>
          <w:p w:rsidR="008B3C84" w:rsidRPr="008B3C84" w:rsidRDefault="008B3C84">
            <w:pPr>
              <w:rPr>
                <w:sz w:val="20"/>
                <w:szCs w:val="20"/>
              </w:rPr>
            </w:pPr>
          </w:p>
          <w:p w:rsidR="008B3C84" w:rsidRPr="008B3C84" w:rsidRDefault="008B3C84">
            <w:pPr>
              <w:rPr>
                <w:sz w:val="20"/>
                <w:szCs w:val="20"/>
              </w:rPr>
            </w:pPr>
            <w:r w:rsidRPr="008B3C84">
              <w:rPr>
                <w:sz w:val="20"/>
                <w:szCs w:val="20"/>
              </w:rPr>
              <w:t>Report and recommendations ASAP</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Hire a digital preservation librarian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Hire a faculty level librarian focusing on digital preservation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Search Committee under leadership of AD for TEDS</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502372">
            <w:pPr>
              <w:rPr>
                <w:sz w:val="20"/>
                <w:szCs w:val="20"/>
              </w:rPr>
            </w:pPr>
            <w:r>
              <w:rPr>
                <w:sz w:val="20"/>
                <w:szCs w:val="20"/>
              </w:rPr>
              <w:t>TBD</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robust digitization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Digitization Strategic Plan including timeline and implementation plan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Digitization Strategic Planning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tcPr>
          <w:p w:rsidR="008B3C84" w:rsidRPr="008B3C84" w:rsidRDefault="008B3C84">
            <w:pPr>
              <w:rPr>
                <w:sz w:val="20"/>
                <w:szCs w:val="20"/>
              </w:rPr>
            </w:pPr>
            <w:r w:rsidRPr="008B3C84">
              <w:rPr>
                <w:sz w:val="20"/>
                <w:szCs w:val="20"/>
              </w:rPr>
              <w:t>Appointed by June 30, 2015</w:t>
            </w:r>
          </w:p>
          <w:p w:rsidR="008B3C84" w:rsidRPr="008B3C84" w:rsidRDefault="008B3C84">
            <w:pPr>
              <w:rPr>
                <w:sz w:val="20"/>
                <w:szCs w:val="20"/>
              </w:rPr>
            </w:pPr>
          </w:p>
          <w:p w:rsidR="008B3C84" w:rsidRPr="008B3C84" w:rsidRDefault="008B3C84">
            <w:pPr>
              <w:rPr>
                <w:sz w:val="20"/>
                <w:szCs w:val="20"/>
              </w:rPr>
            </w:pPr>
            <w:r w:rsidRPr="008B3C84">
              <w:rPr>
                <w:sz w:val="20"/>
                <w:szCs w:val="20"/>
              </w:rPr>
              <w:t>Strategic Plan by December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Develop a robust digital preservation plan</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AD for TEDS</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Digital Preservation Strategic Plan including timeline and implementation</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Digital Preservation Strategic Planning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Appointed by June 30, 2015</w:t>
            </w:r>
            <w:r w:rsidRPr="008B3C84">
              <w:rPr>
                <w:sz w:val="20"/>
                <w:szCs w:val="20"/>
              </w:rPr>
              <w:br/>
            </w:r>
            <w:r w:rsidRPr="008B3C84">
              <w:rPr>
                <w:sz w:val="20"/>
                <w:szCs w:val="20"/>
              </w:rPr>
              <w:br/>
              <w:t>Plan by December 1, 2015</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Implement delivery of Library material to undergrads</w:t>
            </w: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B77561">
            <w:pPr>
              <w:rPr>
                <w:sz w:val="20"/>
                <w:szCs w:val="20"/>
              </w:rPr>
            </w:pPr>
            <w:r>
              <w:rPr>
                <w:sz w:val="20"/>
                <w:szCs w:val="20"/>
              </w:rPr>
              <w:t>TBD</w:t>
            </w: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1:</w:t>
            </w:r>
          </w:p>
          <w:p w:rsidR="008B3C84" w:rsidRPr="008B3C84" w:rsidRDefault="008B3C84">
            <w:pPr>
              <w:rPr>
                <w:sz w:val="20"/>
                <w:szCs w:val="20"/>
              </w:rPr>
            </w:pPr>
            <w:r w:rsidRPr="008B3C84">
              <w:rPr>
                <w:sz w:val="20"/>
                <w:szCs w:val="20"/>
              </w:rPr>
              <w:t>Report and recommendations for a long term plan including faculty, staff, graduate students at UP and campuses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Tangible Request Fulfillment Working Group (existing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5C4370">
            <w:pPr>
              <w:rPr>
                <w:sz w:val="20"/>
                <w:szCs w:val="20"/>
              </w:rPr>
            </w:pPr>
            <w:r>
              <w:rPr>
                <w:sz w:val="20"/>
                <w:szCs w:val="20"/>
              </w:rPr>
              <w:t>2016</w:t>
            </w:r>
          </w:p>
        </w:tc>
      </w:tr>
      <w:tr w:rsidR="008B3C84" w:rsidRPr="008B3C84" w:rsidTr="008B3C84">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1522"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p>
        </w:tc>
        <w:tc>
          <w:tcPr>
            <w:tcW w:w="315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i/>
                <w:iCs/>
                <w:sz w:val="20"/>
                <w:szCs w:val="20"/>
              </w:rPr>
              <w:t>Step 2:</w:t>
            </w:r>
          </w:p>
          <w:p w:rsidR="008B3C84" w:rsidRPr="008B3C84" w:rsidRDefault="008B3C84">
            <w:pPr>
              <w:rPr>
                <w:sz w:val="20"/>
                <w:szCs w:val="20"/>
              </w:rPr>
            </w:pPr>
            <w:r w:rsidRPr="008B3C84">
              <w:rPr>
                <w:sz w:val="20"/>
                <w:szCs w:val="20"/>
              </w:rPr>
              <w:t>Build upon May report for recommendations for undergrad delivery of materials</w:t>
            </w:r>
          </w:p>
        </w:tc>
        <w:tc>
          <w:tcPr>
            <w:tcW w:w="1800"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Tangible Request Fulfillment Working Group (existing group)</w:t>
            </w:r>
          </w:p>
        </w:tc>
        <w:tc>
          <w:tcPr>
            <w:tcW w:w="2528" w:type="dxa"/>
            <w:tcBorders>
              <w:top w:val="single" w:sz="6" w:space="0" w:color="CCCCCC"/>
              <w:left w:val="single" w:sz="6" w:space="0" w:color="CCCCCC"/>
              <w:bottom w:val="single" w:sz="6" w:space="0" w:color="CCCCCC"/>
              <w:right w:val="single" w:sz="6" w:space="0" w:color="CCCCCC"/>
            </w:tcBorders>
            <w:tcMar>
              <w:top w:w="150" w:type="dxa"/>
              <w:left w:w="0" w:type="dxa"/>
              <w:bottom w:w="150" w:type="dxa"/>
              <w:right w:w="0" w:type="dxa"/>
            </w:tcMar>
            <w:hideMark/>
          </w:tcPr>
          <w:p w:rsidR="008B3C84" w:rsidRPr="008B3C84" w:rsidRDefault="008B3C84">
            <w:pPr>
              <w:rPr>
                <w:sz w:val="20"/>
                <w:szCs w:val="20"/>
              </w:rPr>
            </w:pPr>
            <w:r w:rsidRPr="008B3C84">
              <w:rPr>
                <w:sz w:val="20"/>
                <w:szCs w:val="20"/>
              </w:rPr>
              <w:t>December 1, 2015</w:t>
            </w:r>
          </w:p>
        </w:tc>
      </w:tr>
    </w:tbl>
    <w:p w:rsidR="008B3C84" w:rsidRDefault="008B3C84" w:rsidP="0089296A">
      <w:pPr>
        <w:spacing w:after="160" w:line="259" w:lineRule="auto"/>
        <w:rPr>
          <w:sz w:val="20"/>
          <w:szCs w:val="20"/>
        </w:rPr>
      </w:pPr>
    </w:p>
    <w:p w:rsidR="008B3C84" w:rsidRDefault="008B3C84">
      <w:pPr>
        <w:spacing w:after="160" w:line="259" w:lineRule="auto"/>
        <w:rPr>
          <w:sz w:val="20"/>
          <w:szCs w:val="20"/>
        </w:rPr>
      </w:pPr>
      <w:r>
        <w:rPr>
          <w:sz w:val="20"/>
          <w:szCs w:val="20"/>
        </w:rPr>
        <w:br w:type="page"/>
      </w:r>
    </w:p>
    <w:p w:rsidR="0093036F" w:rsidRPr="0093036F" w:rsidRDefault="0093036F" w:rsidP="00F71DA4">
      <w:pPr>
        <w:pStyle w:val="Heading6"/>
      </w:pPr>
      <w:r w:rsidRPr="0093036F">
        <w:lastRenderedPageBreak/>
        <w:t>PROGRAMMATIC AREA - TEACHING AND LEARNING</w:t>
      </w:r>
    </w:p>
    <w:p w:rsidR="0093036F" w:rsidRPr="0093036F" w:rsidRDefault="0093036F" w:rsidP="0093036F">
      <w:pPr>
        <w:rPr>
          <w:rFonts w:cs="Times New Roman"/>
          <w:sz w:val="20"/>
          <w:szCs w:val="20"/>
        </w:rPr>
      </w:pPr>
    </w:p>
    <w:p w:rsidR="0093036F" w:rsidRPr="0093036F" w:rsidRDefault="0093036F" w:rsidP="0093036F">
      <w:pPr>
        <w:rPr>
          <w:rFonts w:eastAsia="Times New Roman" w:cs="Times New Roman"/>
          <w:color w:val="333333"/>
          <w:sz w:val="20"/>
          <w:szCs w:val="20"/>
        </w:rPr>
      </w:pPr>
      <w:r w:rsidRPr="0093036F">
        <w:rPr>
          <w:rFonts w:eastAsia="Times New Roman" w:cs="Times New Roman"/>
          <w:color w:val="333333"/>
          <w:sz w:val="20"/>
          <w:szCs w:val="20"/>
        </w:rPr>
        <w:t xml:space="preserve">The Libraries provide leadership in the promotion of critical thinking that supports curricular and lifelong learning and teach students, faculty, staff, and community members how to discover, evaluate, use, organize, and create information. </w:t>
      </w:r>
    </w:p>
    <w:p w:rsidR="0093036F" w:rsidRPr="0093036F" w:rsidRDefault="0093036F" w:rsidP="0093036F">
      <w:pPr>
        <w:rPr>
          <w:rFonts w:eastAsia="Times New Roman" w:cs="Times New Roman"/>
          <w:color w:val="333333"/>
          <w:sz w:val="20"/>
          <w:szCs w:val="20"/>
        </w:rPr>
      </w:pPr>
    </w:p>
    <w:p w:rsidR="0093036F" w:rsidRPr="0093036F" w:rsidRDefault="0093036F" w:rsidP="0093036F">
      <w:pPr>
        <w:rPr>
          <w:rFonts w:eastAsia="Times New Roman" w:cs="Times New Roman"/>
          <w:color w:val="333333"/>
          <w:sz w:val="20"/>
          <w:szCs w:val="20"/>
        </w:rPr>
      </w:pPr>
      <w:r w:rsidRPr="0093036F">
        <w:rPr>
          <w:rFonts w:eastAsia="Times New Roman" w:cs="Times New Roman"/>
          <w:color w:val="333333"/>
          <w:sz w:val="20"/>
          <w:szCs w:val="20"/>
        </w:rPr>
        <w:t xml:space="preserve">Goal 1: </w:t>
      </w:r>
      <w:r w:rsidRPr="0093036F">
        <w:rPr>
          <w:sz w:val="20"/>
          <w:szCs w:val="20"/>
        </w:rPr>
        <w:t>Expand our role as a partner in online and resident education to support engaged, critical, and informed learners</w:t>
      </w:r>
    </w:p>
    <w:p w:rsidR="0093036F" w:rsidRPr="0093036F" w:rsidRDefault="0093036F" w:rsidP="0093036F">
      <w:pPr>
        <w:rPr>
          <w:rFonts w:eastAsia="Times New Roman" w:cs="Times New Roman"/>
          <w:color w:val="333333"/>
          <w:sz w:val="20"/>
          <w:szCs w:val="20"/>
        </w:rPr>
      </w:pPr>
    </w:p>
    <w:p w:rsidR="0093036F" w:rsidRPr="0093036F" w:rsidRDefault="0093036F" w:rsidP="0093036F">
      <w:pPr>
        <w:rPr>
          <w:rFonts w:cs="Times New Roman"/>
          <w:sz w:val="20"/>
          <w:szCs w:val="20"/>
        </w:rPr>
      </w:pPr>
      <w:r w:rsidRPr="0093036F">
        <w:rPr>
          <w:rFonts w:eastAsia="Times New Roman" w:cs="Times New Roman"/>
          <w:color w:val="333333"/>
          <w:sz w:val="20"/>
          <w:szCs w:val="20"/>
        </w:rPr>
        <w:t xml:space="preserve">The </w:t>
      </w:r>
      <w:r w:rsidRPr="0093036F">
        <w:rPr>
          <w:rFonts w:cs="Times New Roman"/>
          <w:sz w:val="20"/>
          <w:szCs w:val="20"/>
        </w:rPr>
        <w:t>Strategic Plan Working Group on Teaching and Learning has been charged with implementing Goal 1, and the first step in doing so will be to gather quantitative information to develop a profile of the teaching and learning activities the Libraries al</w:t>
      </w:r>
      <w:r w:rsidR="005C4370">
        <w:rPr>
          <w:rFonts w:cs="Times New Roman"/>
          <w:sz w:val="20"/>
          <w:szCs w:val="20"/>
        </w:rPr>
        <w:t>ready perform. This will allow The Libraries</w:t>
      </w:r>
      <w:r w:rsidRPr="0093036F">
        <w:rPr>
          <w:rFonts w:cs="Times New Roman"/>
          <w:sz w:val="20"/>
          <w:szCs w:val="20"/>
        </w:rPr>
        <w:t xml:space="preserve"> to develop an action plan for the future. </w:t>
      </w:r>
      <w:r w:rsidR="005C4370">
        <w:rPr>
          <w:rFonts w:cs="Times New Roman"/>
          <w:sz w:val="20"/>
          <w:szCs w:val="20"/>
        </w:rPr>
        <w:t xml:space="preserve"> The working group is conducting the survey, compiling information, and preparing the summary report.</w:t>
      </w:r>
    </w:p>
    <w:p w:rsidR="0093036F" w:rsidRPr="0093036F" w:rsidRDefault="0093036F" w:rsidP="0093036F">
      <w:pPr>
        <w:rPr>
          <w:rFonts w:cs="Times New Roman"/>
          <w:sz w:val="20"/>
          <w:szCs w:val="20"/>
        </w:rPr>
      </w:pPr>
    </w:p>
    <w:tbl>
      <w:tblPr>
        <w:tblStyle w:val="TableGrid"/>
        <w:tblW w:w="0" w:type="auto"/>
        <w:tblLook w:val="04A0" w:firstRow="1" w:lastRow="0" w:firstColumn="1" w:lastColumn="0" w:noHBand="0" w:noVBand="1"/>
        <w:tblCaption w:val="Goal 1 Actions and Timeline"/>
        <w:tblDescription w:val="Actions and Timeline for Goal 1 - Expand our role as a partner in online and resident education to support engaged, critical, and informed learners"/>
      </w:tblPr>
      <w:tblGrid>
        <w:gridCol w:w="2952"/>
        <w:gridCol w:w="2952"/>
      </w:tblGrid>
      <w:tr w:rsidR="0093036F" w:rsidRPr="0093036F"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Timeline</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cs="Times New Roman"/>
                <w:sz w:val="20"/>
                <w:szCs w:val="20"/>
              </w:rPr>
              <w:t>Gather quantitative information via a survey. The survey will be distributed to the heads of Library units who do instruction,</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cs="Times New Roman"/>
                <w:sz w:val="20"/>
                <w:szCs w:val="20"/>
              </w:rPr>
              <w:t>April-May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Compile information and discuss Libraries-wide</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June-July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Prepare summary report on Libraries instructional activities with action plan and identifiable metrics</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June-August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cs="Times New Roman"/>
                <w:sz w:val="20"/>
                <w:szCs w:val="20"/>
              </w:rPr>
              <w:t>Distribute plan to Unit Heads – discuss implementation of action items</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August 2015-</w:t>
            </w:r>
          </w:p>
        </w:tc>
      </w:tr>
      <w:tr w:rsidR="0093036F" w:rsidRPr="0093036F" w:rsidTr="0093036F">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Repeat survey, track progress</w:t>
            </w:r>
          </w:p>
        </w:tc>
        <w:tc>
          <w:tcPr>
            <w:tcW w:w="2952" w:type="dxa"/>
            <w:tcBorders>
              <w:top w:val="single" w:sz="4" w:space="0" w:color="auto"/>
              <w:left w:val="single" w:sz="4" w:space="0" w:color="auto"/>
              <w:bottom w:val="single" w:sz="4" w:space="0" w:color="auto"/>
              <w:right w:val="single" w:sz="4" w:space="0" w:color="auto"/>
            </w:tcBorders>
            <w:hideMark/>
          </w:tcPr>
          <w:p w:rsidR="0093036F" w:rsidRPr="0093036F" w:rsidRDefault="0093036F">
            <w:pPr>
              <w:rPr>
                <w:rFonts w:eastAsia="Times New Roman" w:cs="Times New Roman"/>
                <w:color w:val="333333"/>
                <w:sz w:val="20"/>
                <w:szCs w:val="20"/>
              </w:rPr>
            </w:pPr>
            <w:r w:rsidRPr="0093036F">
              <w:rPr>
                <w:rFonts w:eastAsia="Times New Roman" w:cs="Times New Roman"/>
                <w:color w:val="333333"/>
                <w:sz w:val="20"/>
                <w:szCs w:val="20"/>
              </w:rPr>
              <w:t>Ongoing every 1 to 2 years</w:t>
            </w:r>
          </w:p>
        </w:tc>
      </w:tr>
    </w:tbl>
    <w:p w:rsidR="0093036F" w:rsidRPr="0093036F" w:rsidRDefault="0093036F" w:rsidP="0093036F">
      <w:pPr>
        <w:rPr>
          <w:rFonts w:eastAsia="Times New Roman" w:cs="Times New Roman"/>
          <w:color w:val="333333"/>
          <w:sz w:val="20"/>
          <w:szCs w:val="20"/>
        </w:rPr>
      </w:pPr>
    </w:p>
    <w:p w:rsidR="0093036F" w:rsidRPr="0093036F" w:rsidRDefault="0093036F" w:rsidP="0093036F">
      <w:pPr>
        <w:rPr>
          <w:rFonts w:cs="Times New Roman"/>
          <w:sz w:val="20"/>
          <w:szCs w:val="20"/>
        </w:rPr>
      </w:pPr>
    </w:p>
    <w:p w:rsidR="0093036F" w:rsidRDefault="0093036F" w:rsidP="0093036F">
      <w:pPr>
        <w:rPr>
          <w:rFonts w:cs="Times New Roman"/>
          <w:sz w:val="20"/>
          <w:szCs w:val="20"/>
        </w:rPr>
      </w:pPr>
      <w:r w:rsidRPr="0093036F">
        <w:rPr>
          <w:rFonts w:cs="Times New Roman"/>
          <w:sz w:val="20"/>
          <w:szCs w:val="20"/>
        </w:rPr>
        <w:t>Note: Assessment of instructional activities is a vital objective and is currently a work in progress. Under the direction of Joseph Salem, Associate Dean for Learning, Undergraduate Services, and Commonwealth Campus Libraries</w:t>
      </w:r>
      <w:r w:rsidR="005C4370">
        <w:rPr>
          <w:rFonts w:cs="Times New Roman"/>
          <w:sz w:val="20"/>
          <w:szCs w:val="20"/>
        </w:rPr>
        <w:t>,</w:t>
      </w:r>
      <w:r w:rsidRPr="0093036F">
        <w:rPr>
          <w:rFonts w:cs="Times New Roman"/>
          <w:sz w:val="20"/>
          <w:szCs w:val="20"/>
        </w:rPr>
        <w:t xml:space="preserve"> a Libraries-wide approach is under</w:t>
      </w:r>
      <w:r w:rsidR="005C4370">
        <w:rPr>
          <w:rFonts w:cs="Times New Roman"/>
          <w:sz w:val="20"/>
          <w:szCs w:val="20"/>
        </w:rPr>
        <w:t xml:space="preserve"> </w:t>
      </w:r>
      <w:r w:rsidRPr="0093036F">
        <w:rPr>
          <w:rFonts w:cs="Times New Roman"/>
          <w:sz w:val="20"/>
          <w:szCs w:val="20"/>
        </w:rPr>
        <w:t>development</w:t>
      </w:r>
      <w:r w:rsidR="005C4370">
        <w:rPr>
          <w:rFonts w:cs="Times New Roman"/>
          <w:sz w:val="20"/>
          <w:szCs w:val="20"/>
        </w:rPr>
        <w:t>. An example of the approach follows.</w:t>
      </w:r>
    </w:p>
    <w:p w:rsidR="002D0A65" w:rsidRPr="0093036F" w:rsidRDefault="002D0A65" w:rsidP="0093036F">
      <w:pPr>
        <w:rPr>
          <w:sz w:val="20"/>
          <w:szCs w:val="20"/>
        </w:rPr>
      </w:pPr>
    </w:p>
    <w:p w:rsidR="0093036F" w:rsidRPr="002D0A65" w:rsidRDefault="0093036F" w:rsidP="002D0A65">
      <w:pPr>
        <w:spacing w:after="160" w:line="259" w:lineRule="auto"/>
        <w:rPr>
          <w:rFonts w:eastAsiaTheme="minorHAnsi"/>
          <w:color w:val="000000" w:themeColor="text1"/>
          <w:sz w:val="20"/>
          <w:szCs w:val="20"/>
        </w:rPr>
      </w:pPr>
      <w:r>
        <w:rPr>
          <w:b/>
        </w:rPr>
        <w:t>Example Assessment Plan for Teaching and Learning Action Item: Create a Baseline of Current Learning Partnerships</w:t>
      </w:r>
    </w:p>
    <w:p w:rsidR="0093036F" w:rsidRPr="002D0A65" w:rsidRDefault="0093036F" w:rsidP="0093036F">
      <w:pPr>
        <w:pStyle w:val="ListParagraph"/>
        <w:numPr>
          <w:ilvl w:val="0"/>
          <w:numId w:val="4"/>
        </w:numPr>
        <w:rPr>
          <w:sz w:val="20"/>
        </w:rPr>
      </w:pPr>
      <w:r w:rsidRPr="002D0A65">
        <w:rPr>
          <w:sz w:val="20"/>
        </w:rPr>
        <w:t>Specific metric – n/a (assessment project)</w:t>
      </w:r>
    </w:p>
    <w:p w:rsidR="0093036F" w:rsidRPr="002D0A65" w:rsidRDefault="0093036F" w:rsidP="0093036F">
      <w:pPr>
        <w:pStyle w:val="ListParagraph"/>
        <w:numPr>
          <w:ilvl w:val="0"/>
          <w:numId w:val="4"/>
        </w:numPr>
        <w:rPr>
          <w:sz w:val="20"/>
        </w:rPr>
      </w:pPr>
      <w:r w:rsidRPr="002D0A65">
        <w:rPr>
          <w:sz w:val="20"/>
        </w:rPr>
        <w:t>Data collection method - survey</w:t>
      </w:r>
    </w:p>
    <w:p w:rsidR="0093036F" w:rsidRPr="002D0A65" w:rsidRDefault="0093036F" w:rsidP="0093036F">
      <w:pPr>
        <w:pStyle w:val="ListParagraph"/>
        <w:numPr>
          <w:ilvl w:val="0"/>
          <w:numId w:val="4"/>
        </w:numPr>
        <w:rPr>
          <w:sz w:val="20"/>
        </w:rPr>
      </w:pPr>
      <w:r w:rsidRPr="002D0A65">
        <w:rPr>
          <w:sz w:val="20"/>
        </w:rPr>
        <w:t>Data collection frequency - once</w:t>
      </w:r>
    </w:p>
    <w:p w:rsidR="0093036F" w:rsidRPr="002D0A65" w:rsidRDefault="0093036F" w:rsidP="0093036F">
      <w:pPr>
        <w:pStyle w:val="ListParagraph"/>
        <w:numPr>
          <w:ilvl w:val="0"/>
          <w:numId w:val="4"/>
        </w:numPr>
        <w:rPr>
          <w:sz w:val="20"/>
        </w:rPr>
      </w:pPr>
      <w:r w:rsidRPr="002D0A65">
        <w:rPr>
          <w:sz w:val="20"/>
        </w:rPr>
        <w:t>Person responsible for data collection – implementation team</w:t>
      </w:r>
    </w:p>
    <w:p w:rsidR="0093036F" w:rsidRPr="002D0A65" w:rsidRDefault="0093036F" w:rsidP="0093036F">
      <w:pPr>
        <w:pStyle w:val="ListParagraph"/>
        <w:numPr>
          <w:ilvl w:val="0"/>
          <w:numId w:val="4"/>
        </w:numPr>
        <w:rPr>
          <w:sz w:val="20"/>
        </w:rPr>
      </w:pPr>
      <w:r w:rsidRPr="002D0A65">
        <w:rPr>
          <w:sz w:val="20"/>
        </w:rPr>
        <w:t xml:space="preserve">Person responsible for analysis / assessment - </w:t>
      </w:r>
      <w:proofErr w:type="spellStart"/>
      <w:r w:rsidRPr="002D0A65">
        <w:rPr>
          <w:sz w:val="20"/>
        </w:rPr>
        <w:t>tbd</w:t>
      </w:r>
      <w:proofErr w:type="spellEnd"/>
    </w:p>
    <w:p w:rsidR="0093036F" w:rsidRDefault="0093036F" w:rsidP="0093036F">
      <w:pPr>
        <w:rPr>
          <w:sz w:val="20"/>
        </w:rPr>
      </w:pPr>
    </w:p>
    <w:p w:rsidR="00F71DA4" w:rsidRPr="002D0A65" w:rsidRDefault="00F71DA4" w:rsidP="0093036F">
      <w:pPr>
        <w:rPr>
          <w:sz w:val="20"/>
        </w:rPr>
      </w:pPr>
    </w:p>
    <w:tbl>
      <w:tblPr>
        <w:tblStyle w:val="TableGrid"/>
        <w:tblW w:w="0" w:type="auto"/>
        <w:tblLook w:val="04A0" w:firstRow="1" w:lastRow="0" w:firstColumn="1" w:lastColumn="0" w:noHBand="0" w:noVBand="1"/>
        <w:tblCaption w:val="Example Assessment Plan"/>
        <w:tblDescription w:val="Example Assessment Plan for Teaching and Learning - includes programmatic area, goal, action, AY, responsible for action item, responsible for data collectioin, and responsible for analysis"/>
      </w:tblPr>
      <w:tblGrid>
        <w:gridCol w:w="1901"/>
        <w:gridCol w:w="1199"/>
        <w:gridCol w:w="1535"/>
        <w:gridCol w:w="1213"/>
        <w:gridCol w:w="1756"/>
        <w:gridCol w:w="1756"/>
        <w:gridCol w:w="1430"/>
      </w:tblGrid>
      <w:tr w:rsidR="0093036F" w:rsidRPr="002D0A65" w:rsidTr="00F71DA4">
        <w:trPr>
          <w:trHeight w:val="782"/>
          <w:tblHeader/>
        </w:trPr>
        <w:tc>
          <w:tcPr>
            <w:tcW w:w="2370"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Programmatic Area</w:t>
            </w:r>
          </w:p>
        </w:tc>
        <w:tc>
          <w:tcPr>
            <w:tcW w:w="174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Goal</w:t>
            </w:r>
          </w:p>
        </w:tc>
        <w:tc>
          <w:tcPr>
            <w:tcW w:w="1804"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Action</w:t>
            </w:r>
          </w:p>
        </w:tc>
        <w:tc>
          <w:tcPr>
            <w:tcW w:w="169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AY</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Responsible for Action Item</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Responsible for Data Collection</w:t>
            </w:r>
          </w:p>
        </w:tc>
        <w:tc>
          <w:tcPr>
            <w:tcW w:w="1624"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b/>
                <w:sz w:val="20"/>
              </w:rPr>
            </w:pPr>
            <w:r w:rsidRPr="002D0A65">
              <w:rPr>
                <w:b/>
                <w:sz w:val="20"/>
              </w:rPr>
              <w:t>Responsible for Analysis</w:t>
            </w:r>
          </w:p>
        </w:tc>
      </w:tr>
      <w:tr w:rsidR="0093036F" w:rsidRPr="002D0A65" w:rsidTr="0093036F">
        <w:trPr>
          <w:trHeight w:val="529"/>
        </w:trPr>
        <w:tc>
          <w:tcPr>
            <w:tcW w:w="2370"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Teaching and Learning</w:t>
            </w:r>
          </w:p>
        </w:tc>
        <w:tc>
          <w:tcPr>
            <w:tcW w:w="174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Goal 1</w:t>
            </w:r>
          </w:p>
        </w:tc>
        <w:tc>
          <w:tcPr>
            <w:tcW w:w="1804"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Create a baseline of current learning partnerships</w:t>
            </w:r>
          </w:p>
        </w:tc>
        <w:tc>
          <w:tcPr>
            <w:tcW w:w="1699"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2014-2015</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Implementation team</w:t>
            </w:r>
          </w:p>
        </w:tc>
        <w:tc>
          <w:tcPr>
            <w:tcW w:w="1965" w:type="dxa"/>
            <w:tcBorders>
              <w:top w:val="single" w:sz="4" w:space="0" w:color="auto"/>
              <w:left w:val="single" w:sz="4" w:space="0" w:color="auto"/>
              <w:bottom w:val="single" w:sz="4" w:space="0" w:color="auto"/>
              <w:right w:val="single" w:sz="4" w:space="0" w:color="auto"/>
            </w:tcBorders>
            <w:hideMark/>
          </w:tcPr>
          <w:p w:rsidR="0093036F" w:rsidRPr="002D0A65" w:rsidRDefault="0093036F">
            <w:pPr>
              <w:rPr>
                <w:sz w:val="20"/>
              </w:rPr>
            </w:pPr>
            <w:r w:rsidRPr="002D0A65">
              <w:rPr>
                <w:sz w:val="20"/>
              </w:rPr>
              <w:t>Implementation team</w:t>
            </w:r>
          </w:p>
        </w:tc>
        <w:tc>
          <w:tcPr>
            <w:tcW w:w="1624" w:type="dxa"/>
            <w:tcBorders>
              <w:top w:val="single" w:sz="4" w:space="0" w:color="auto"/>
              <w:left w:val="single" w:sz="4" w:space="0" w:color="auto"/>
              <w:bottom w:val="single" w:sz="4" w:space="0" w:color="auto"/>
              <w:right w:val="single" w:sz="4" w:space="0" w:color="auto"/>
            </w:tcBorders>
            <w:hideMark/>
          </w:tcPr>
          <w:p w:rsidR="0093036F" w:rsidRPr="002D0A65" w:rsidRDefault="002D0A65">
            <w:pPr>
              <w:rPr>
                <w:sz w:val="20"/>
              </w:rPr>
            </w:pPr>
            <w:r>
              <w:rPr>
                <w:sz w:val="20"/>
              </w:rPr>
              <w:t>TBD</w:t>
            </w:r>
          </w:p>
        </w:tc>
      </w:tr>
    </w:tbl>
    <w:p w:rsidR="0093036F" w:rsidRPr="002D0A65" w:rsidRDefault="0093036F" w:rsidP="0093036F">
      <w:pPr>
        <w:rPr>
          <w:sz w:val="20"/>
        </w:rPr>
      </w:pPr>
    </w:p>
    <w:p w:rsidR="001050B1" w:rsidRDefault="001050B1">
      <w:pPr>
        <w:spacing w:after="160" w:line="259" w:lineRule="auto"/>
        <w:rPr>
          <w:rFonts w:eastAsiaTheme="minorHAnsi"/>
          <w:color w:val="000000" w:themeColor="text1"/>
          <w:sz w:val="16"/>
          <w:szCs w:val="20"/>
        </w:rPr>
      </w:pPr>
      <w:r>
        <w:rPr>
          <w:rFonts w:eastAsiaTheme="minorHAnsi"/>
          <w:color w:val="000000" w:themeColor="text1"/>
          <w:sz w:val="16"/>
          <w:szCs w:val="20"/>
        </w:rPr>
        <w:br w:type="page"/>
      </w:r>
    </w:p>
    <w:p w:rsidR="009F34C7" w:rsidRPr="00A9764B" w:rsidRDefault="00215FA2" w:rsidP="00F71DA4">
      <w:pPr>
        <w:pStyle w:val="Heading6"/>
        <w:rPr>
          <w:rFonts w:eastAsia="Times New Roman"/>
        </w:rPr>
      </w:pPr>
      <w:r>
        <w:lastRenderedPageBreak/>
        <w:t>PROGRAMMATIC AREA - ADVANCING UNIVERSITY RESEARCH</w:t>
      </w:r>
    </w:p>
    <w:p w:rsidR="009F34C7" w:rsidRPr="00A9764B" w:rsidRDefault="009F34C7" w:rsidP="009F34C7">
      <w:pPr>
        <w:spacing w:before="100" w:beforeAutospacing="1" w:after="312"/>
        <w:rPr>
          <w:rFonts w:eastAsia="Times New Roman" w:cs="Times New Roman"/>
          <w:color w:val="000000" w:themeColor="text1"/>
          <w:sz w:val="20"/>
          <w:szCs w:val="20"/>
        </w:rPr>
      </w:pPr>
      <w:r w:rsidRPr="00A9764B">
        <w:rPr>
          <w:rFonts w:eastAsia="Times New Roman" w:cs="Times New Roman"/>
          <w:color w:val="000000" w:themeColor="text1"/>
          <w:sz w:val="20"/>
          <w:szCs w:val="20"/>
        </w:rPr>
        <w:t>The working group has identified several preliminary tactical goals for the objectives below.  In doing so, the group used the SMART convention.  This approach uses the following criteria:</w:t>
      </w:r>
    </w:p>
    <w:p w:rsidR="009F34C7" w:rsidRPr="00A9764B" w:rsidRDefault="009F34C7" w:rsidP="009F34C7">
      <w:pPr>
        <w:spacing w:before="100" w:beforeAutospacing="1" w:after="312"/>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ab/>
        <w:t>S--specific in terms of results to be achieved</w:t>
      </w:r>
    </w:p>
    <w:p w:rsidR="009F34C7" w:rsidRPr="00A9764B" w:rsidRDefault="009F34C7" w:rsidP="009F34C7">
      <w:pPr>
        <w:spacing w:before="100" w:beforeAutospacing="1" w:after="312"/>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ab/>
        <w:t>M--measureable</w:t>
      </w:r>
    </w:p>
    <w:p w:rsidR="009F34C7" w:rsidRPr="00A9764B" w:rsidRDefault="009F34C7" w:rsidP="009F34C7">
      <w:pPr>
        <w:spacing w:before="100" w:beforeAutospacing="1" w:after="312"/>
        <w:ind w:firstLine="720"/>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A--ambitious</w:t>
      </w:r>
    </w:p>
    <w:p w:rsidR="009F34C7" w:rsidRPr="00A9764B" w:rsidRDefault="009F34C7" w:rsidP="009F34C7">
      <w:pPr>
        <w:spacing w:before="100" w:beforeAutospacing="1" w:after="312"/>
        <w:ind w:left="720"/>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R--but realistic</w:t>
      </w:r>
    </w:p>
    <w:p w:rsidR="009F34C7" w:rsidRPr="00A9764B" w:rsidRDefault="009F34C7" w:rsidP="00A9764B">
      <w:pPr>
        <w:spacing w:before="100" w:beforeAutospacing="1" w:after="312"/>
        <w:ind w:left="720"/>
        <w:contextualSpacing/>
        <w:rPr>
          <w:rFonts w:eastAsia="Times New Roman" w:cs="Times New Roman"/>
          <w:color w:val="000000" w:themeColor="text1"/>
          <w:sz w:val="20"/>
          <w:szCs w:val="20"/>
        </w:rPr>
      </w:pPr>
      <w:r w:rsidRPr="00A9764B">
        <w:rPr>
          <w:rFonts w:eastAsia="Times New Roman" w:cs="Times New Roman"/>
          <w:color w:val="000000" w:themeColor="text1"/>
          <w:sz w:val="20"/>
          <w:szCs w:val="20"/>
        </w:rPr>
        <w:t>R--time bound</w:t>
      </w:r>
    </w:p>
    <w:p w:rsidR="00A9764B" w:rsidRPr="00A9764B" w:rsidRDefault="00A9764B" w:rsidP="00A9764B">
      <w:pPr>
        <w:spacing w:before="100" w:beforeAutospacing="1" w:after="312"/>
        <w:ind w:left="720"/>
        <w:contextualSpacing/>
        <w:rPr>
          <w:rFonts w:eastAsia="Times New Roman" w:cs="Times New Roman"/>
          <w:color w:val="000000" w:themeColor="text1"/>
          <w:sz w:val="20"/>
          <w:szCs w:val="20"/>
        </w:rPr>
      </w:pPr>
    </w:p>
    <w:p w:rsidR="009F34C7" w:rsidRPr="00A9764B" w:rsidRDefault="009F34C7" w:rsidP="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The Assessment and Metrics plan currently being developed (see attached example) will be applied to each tactic. This is work currently in progress.</w:t>
      </w:r>
    </w:p>
    <w:p w:rsidR="009F34C7" w:rsidRPr="00A9764B" w:rsidRDefault="009F34C7" w:rsidP="009F34C7">
      <w:pPr>
        <w:spacing w:before="100" w:beforeAutospacing="1" w:after="312"/>
        <w:rPr>
          <w:rFonts w:eastAsia="Times New Roman" w:cs="Times New Roman"/>
          <w:color w:val="333333"/>
          <w:sz w:val="20"/>
          <w:szCs w:val="20"/>
        </w:rPr>
      </w:pPr>
      <w:r w:rsidRPr="00A9764B">
        <w:rPr>
          <w:rFonts w:eastAsia="Times New Roman" w:cs="Times New Roman"/>
          <w:b/>
          <w:bCs/>
          <w:color w:val="333333"/>
          <w:sz w:val="20"/>
          <w:szCs w:val="20"/>
        </w:rPr>
        <w:t>GOAL 1:</w:t>
      </w:r>
      <w:r w:rsidRPr="00A9764B">
        <w:rPr>
          <w:rFonts w:eastAsia="Times New Roman" w:cs="Times New Roman"/>
          <w:color w:val="333333"/>
          <w:sz w:val="20"/>
          <w:szCs w:val="20"/>
        </w:rPr>
        <w:t xml:space="preserve"> Provide scholarly collections and services needed for cross-disciplinary research by undergraduate, graduate and faculty researchers.</w:t>
      </w:r>
    </w:p>
    <w:p w:rsidR="009F34C7" w:rsidRPr="00A9764B" w:rsidRDefault="009F34C7" w:rsidP="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Objective: Create a research services model that crosses organizational boundaries and provides deeper support for interdisciplinary research and emerging researcher needs</w:t>
      </w:r>
    </w:p>
    <w:tbl>
      <w:tblPr>
        <w:tblStyle w:val="TableGrid"/>
        <w:tblW w:w="8697" w:type="dxa"/>
        <w:tblLook w:val="04A0" w:firstRow="1" w:lastRow="0" w:firstColumn="1" w:lastColumn="0" w:noHBand="0" w:noVBand="1"/>
        <w:tblCaption w:val="Tactics, Actions, and Timeline for Goal 1, Objective 1"/>
        <w:tblDescription w:val="Tactics, Actions, and Timeline for Creating a research services model that crosses organizational boundaries and provides deeper support for interdisciplinary research and emerging researcher needs"/>
      </w:tblPr>
      <w:tblGrid>
        <w:gridCol w:w="2899"/>
        <w:gridCol w:w="2899"/>
        <w:gridCol w:w="2899"/>
      </w:tblGrid>
      <w:tr w:rsidR="00A9764B" w:rsidRPr="00A9764B" w:rsidTr="00F71DA4">
        <w:trPr>
          <w:tblHeader/>
        </w:trPr>
        <w:tc>
          <w:tcPr>
            <w:tcW w:w="2899" w:type="dxa"/>
            <w:tcBorders>
              <w:top w:val="single" w:sz="4" w:space="0" w:color="auto"/>
              <w:left w:val="single" w:sz="4" w:space="0" w:color="auto"/>
              <w:bottom w:val="single" w:sz="4" w:space="0" w:color="auto"/>
              <w:right w:val="single" w:sz="4" w:space="0" w:color="auto"/>
            </w:tcBorders>
            <w:hideMark/>
          </w:tcPr>
          <w:p w:rsidR="00A9764B" w:rsidRPr="00A9764B" w:rsidRDefault="00A9764B" w:rsidP="003E17D0">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Tactic</w:t>
            </w:r>
          </w:p>
        </w:tc>
        <w:tc>
          <w:tcPr>
            <w:tcW w:w="2899" w:type="dxa"/>
            <w:tcBorders>
              <w:top w:val="single" w:sz="4" w:space="0" w:color="auto"/>
              <w:left w:val="single" w:sz="4" w:space="0" w:color="auto"/>
              <w:bottom w:val="single" w:sz="4" w:space="0" w:color="auto"/>
              <w:right w:val="single" w:sz="4" w:space="0" w:color="auto"/>
            </w:tcBorders>
            <w:hideMark/>
          </w:tcPr>
          <w:p w:rsidR="00A9764B" w:rsidRPr="00A9764B" w:rsidRDefault="00A9764B" w:rsidP="003E17D0">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Action</w:t>
            </w:r>
          </w:p>
        </w:tc>
        <w:tc>
          <w:tcPr>
            <w:tcW w:w="2899" w:type="dxa"/>
            <w:tcBorders>
              <w:top w:val="single" w:sz="4" w:space="0" w:color="auto"/>
              <w:left w:val="single" w:sz="4" w:space="0" w:color="auto"/>
              <w:bottom w:val="single" w:sz="4" w:space="0" w:color="auto"/>
              <w:right w:val="single" w:sz="4" w:space="0" w:color="auto"/>
            </w:tcBorders>
            <w:hideMark/>
          </w:tcPr>
          <w:p w:rsidR="00A9764B" w:rsidRPr="00A9764B" w:rsidRDefault="00A9764B" w:rsidP="003E17D0">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A9764B">
        <w:trPr>
          <w:trHeight w:val="1745"/>
        </w:trPr>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sz w:val="20"/>
                <w:szCs w:val="20"/>
              </w:rPr>
            </w:pPr>
            <w:r w:rsidRPr="00A9764B">
              <w:rPr>
                <w:rFonts w:eastAsia="Times New Roman" w:cs="Times New Roman"/>
                <w:sz w:val="20"/>
                <w:szCs w:val="20"/>
              </w:rPr>
              <w:t xml:space="preserve">Review and update relevant subject Research Guides and create new Research Guides for emerging areas of research.  Take advantage of </w:t>
            </w:r>
            <w:proofErr w:type="spellStart"/>
            <w:r w:rsidRPr="00A9764B">
              <w:rPr>
                <w:rFonts w:eastAsia="Times New Roman" w:cs="Times New Roman"/>
                <w:sz w:val="20"/>
                <w:szCs w:val="20"/>
              </w:rPr>
              <w:t>LibGuide’s</w:t>
            </w:r>
            <w:proofErr w:type="spellEnd"/>
            <w:r w:rsidRPr="00A9764B">
              <w:rPr>
                <w:rFonts w:eastAsia="Times New Roman" w:cs="Times New Roman"/>
                <w:sz w:val="20"/>
                <w:szCs w:val="20"/>
              </w:rPr>
              <w:t xml:space="preserve"> capability to facilitate collaboration among librarians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 xml:space="preserve">Participate in implementation of </w:t>
            </w:r>
            <w:proofErr w:type="spellStart"/>
            <w:r w:rsidRPr="00A9764B">
              <w:rPr>
                <w:rFonts w:eastAsia="Times New Roman" w:cs="Times New Roman"/>
                <w:color w:val="333333"/>
                <w:sz w:val="20"/>
                <w:szCs w:val="20"/>
              </w:rPr>
              <w:t>LibGuides</w:t>
            </w:r>
            <w:proofErr w:type="spellEnd"/>
          </w:p>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Participate in systematic review of Guides as content is migrated from current CMS to new CMS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2015-2016</w:t>
            </w:r>
          </w:p>
        </w:tc>
      </w:tr>
      <w:tr w:rsidR="009F34C7" w:rsidRPr="00A9764B" w:rsidTr="00A9764B">
        <w:trPr>
          <w:trHeight w:val="980"/>
        </w:trPr>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sz w:val="20"/>
                <w:szCs w:val="20"/>
              </w:rPr>
            </w:pPr>
            <w:r w:rsidRPr="00A9764B">
              <w:rPr>
                <w:rFonts w:eastAsia="Times New Roman" w:cs="Times New Roman"/>
                <w:sz w:val="20"/>
                <w:szCs w:val="20"/>
              </w:rPr>
              <w:t>Promote existing library liaison structure to departments and research centers to faculty, research staff, and students.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Meet with subject librarians</w:t>
            </w:r>
          </w:p>
        </w:tc>
        <w:tc>
          <w:tcPr>
            <w:tcW w:w="2899"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rPr>
                <w:rFonts w:eastAsia="Times New Roman" w:cs="Times New Roman"/>
                <w:color w:val="333333"/>
                <w:sz w:val="20"/>
                <w:szCs w:val="20"/>
              </w:rPr>
            </w:pPr>
            <w:r w:rsidRPr="00A9764B">
              <w:rPr>
                <w:rFonts w:eastAsia="Times New Roman" w:cs="Times New Roman"/>
                <w:color w:val="333333"/>
                <w:sz w:val="20"/>
                <w:szCs w:val="20"/>
              </w:rPr>
              <w:t>2015-2016</w:t>
            </w:r>
          </w:p>
        </w:tc>
      </w:tr>
    </w:tbl>
    <w:p w:rsidR="00A9764B" w:rsidRPr="00A9764B" w:rsidRDefault="009F34C7" w:rsidP="00A9764B">
      <w:pPr>
        <w:spacing w:before="100" w:beforeAutospacing="1" w:after="100" w:afterAutospacing="1"/>
        <w:ind w:left="486" w:right="246"/>
        <w:rPr>
          <w:rFonts w:eastAsia="Times New Roman" w:cs="Times New Roman"/>
          <w:color w:val="333333"/>
          <w:sz w:val="20"/>
          <w:szCs w:val="20"/>
        </w:rPr>
      </w:pPr>
      <w:r w:rsidRPr="00A9764B">
        <w:rPr>
          <w:rFonts w:eastAsia="Times New Roman" w:cs="Times New Roman"/>
          <w:color w:val="333333"/>
          <w:sz w:val="20"/>
          <w:szCs w:val="20"/>
        </w:rPr>
        <w:t>Objective:  Promote awareness of university priorities and strategic directions, including expansion of services for STEM fields by developing a multi-campus service approach.</w:t>
      </w:r>
    </w:p>
    <w:tbl>
      <w:tblPr>
        <w:tblStyle w:val="TableGrid"/>
        <w:tblW w:w="0" w:type="auto"/>
        <w:tblInd w:w="486" w:type="dxa"/>
        <w:tblLook w:val="04A0" w:firstRow="1" w:lastRow="0" w:firstColumn="1" w:lastColumn="0" w:noHBand="0" w:noVBand="1"/>
        <w:tblCaption w:val="Tactics, Actions, and Timeline for Goal 1, Objective 2"/>
        <w:tblDescription w:val=" Tactics, Actions, and Timeline for Promoting awareness of university priorities and strategic directions, including expansion of services for STEM fields by developing a multi-campus service approach"/>
      </w:tblPr>
      <w:tblGrid>
        <w:gridCol w:w="2952"/>
        <w:gridCol w:w="2952"/>
        <w:gridCol w:w="2952"/>
      </w:tblGrid>
      <w:tr w:rsidR="009F34C7" w:rsidRPr="00A9764B"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Tactic</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Assess and redefine faculty and staff positions as they become available to ensure that jobs are based on library needs.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In progress – positions reviewed by Libraries Administration and Dean’s Library Council</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2014-</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Task the individual appointed to the new Science Data Librarian position with responsibility for offering a depth of expertise in specific areas, including data management.  This individual will also collaborate with Publishing and Curation Services and other units interested in data management and curation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2015-2016</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lastRenderedPageBreak/>
              <w:t>Establish a more coordinated approach to faculty orientation to ensure that librarians connect with every new faculty hire</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 in many library units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sz w:val="20"/>
                <w:szCs w:val="20"/>
              </w:rPr>
            </w:pPr>
            <w:r w:rsidRPr="00A9764B">
              <w:rPr>
                <w:rFonts w:eastAsia="Times New Roman" w:cs="Times New Roman"/>
                <w:sz w:val="20"/>
                <w:szCs w:val="20"/>
              </w:rPr>
              <w:t>Leverage the newly created University Libraries Research Data Working Group as a tool for developing the research data-related knowledge and skills of faculty and staff in order to strengthen data services across the University Libraries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bl>
    <w:p w:rsidR="009F34C7" w:rsidRPr="00A9764B" w:rsidRDefault="009F34C7" w:rsidP="009F34C7">
      <w:pPr>
        <w:spacing w:before="100" w:beforeAutospacing="1" w:after="100" w:afterAutospacing="1"/>
        <w:ind w:left="486" w:right="246"/>
        <w:rPr>
          <w:rFonts w:eastAsia="Times New Roman" w:cs="Times New Roman"/>
          <w:color w:val="333333"/>
          <w:sz w:val="20"/>
          <w:szCs w:val="20"/>
        </w:rPr>
      </w:pPr>
      <w:r w:rsidRPr="00A9764B">
        <w:rPr>
          <w:rFonts w:eastAsia="Times New Roman" w:cs="Times New Roman"/>
          <w:color w:val="333333"/>
          <w:sz w:val="20"/>
          <w:szCs w:val="20"/>
        </w:rPr>
        <w:t>Objective: Enable undergraduates, graduates, and faculty to publish in a variety of forms appropriate for their work, through collaborations with the Penn State Press and academic programs.</w:t>
      </w:r>
    </w:p>
    <w:tbl>
      <w:tblPr>
        <w:tblStyle w:val="TableGrid"/>
        <w:tblW w:w="0" w:type="auto"/>
        <w:tblInd w:w="486" w:type="dxa"/>
        <w:tblLook w:val="04A0" w:firstRow="1" w:lastRow="0" w:firstColumn="1" w:lastColumn="0" w:noHBand="0" w:noVBand="1"/>
        <w:tblCaption w:val="Tactics, Actions, and Timeline for Goal 1, Objective 3"/>
        <w:tblDescription w:val="Tactics, Actions, and Timeline for Enabling undergraduates, graduates, and faculty to publish in a variety of forms appropriate for their work, through collaborations with the Penn State Press and academic programs"/>
      </w:tblPr>
      <w:tblGrid>
        <w:gridCol w:w="2952"/>
        <w:gridCol w:w="2952"/>
        <w:gridCol w:w="2952"/>
      </w:tblGrid>
      <w:tr w:rsidR="009F34C7" w:rsidRPr="00A9764B"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Tactic</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contextualSpacing/>
              <w:rPr>
                <w:rFonts w:eastAsia="Times New Roman" w:cs="Times New Roman"/>
                <w:sz w:val="20"/>
                <w:szCs w:val="20"/>
              </w:rPr>
            </w:pPr>
            <w:r w:rsidRPr="00A9764B">
              <w:rPr>
                <w:rFonts w:eastAsia="Times New Roman" w:cs="Times New Roman"/>
                <w:sz w:val="20"/>
                <w:szCs w:val="20"/>
              </w:rPr>
              <w:t xml:space="preserve">Expand marketing campaign for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so students and faculty have a better understanding of how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can be used to showcase research</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2014-</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Encourage the Faculty Senate to adopt open access principles, following the example of the University Libraries’ faculty</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rPr>
                <w:rFonts w:eastAsia="Times New Roman" w:cs="Times New Roman"/>
                <w:sz w:val="20"/>
                <w:szCs w:val="20"/>
              </w:rPr>
            </w:pPr>
            <w:r w:rsidRPr="00A9764B">
              <w:rPr>
                <w:rFonts w:eastAsia="Times New Roman" w:cs="Times New Roman"/>
                <w:sz w:val="20"/>
                <w:szCs w:val="20"/>
              </w:rPr>
              <w:t xml:space="preserve">Recommend that the Penn State Press adopt a sustainable multi-pronged approach to Open </w:t>
            </w:r>
            <w:r w:rsidR="006D63BE" w:rsidRPr="00A9764B">
              <w:rPr>
                <w:rFonts w:eastAsia="Times New Roman" w:cs="Times New Roman"/>
                <w:sz w:val="20"/>
                <w:szCs w:val="20"/>
              </w:rPr>
              <w:t>Access. For</w:t>
            </w:r>
            <w:r w:rsidRPr="00A9764B">
              <w:rPr>
                <w:rFonts w:eastAsia="Times New Roman" w:cs="Times New Roman"/>
                <w:sz w:val="20"/>
                <w:szCs w:val="20"/>
              </w:rPr>
              <w:t xml:space="preserve"> example, some content (such as supplementary materials in the case of monographs) could become open access.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sz w:val="20"/>
                <w:szCs w:val="20"/>
              </w:rPr>
              <w:t>Promote the newly created Center for Humanities and Information as a mechanism for the expansion of digital humanities scholarship across the University</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100" w:afterAutospacing="1"/>
              <w:ind w:right="246"/>
              <w:rPr>
                <w:rFonts w:eastAsia="Times New Roman" w:cs="Times New Roman"/>
                <w:color w:val="333333"/>
                <w:sz w:val="20"/>
                <w:szCs w:val="20"/>
              </w:rPr>
            </w:pPr>
            <w:r w:rsidRPr="00A9764B">
              <w:rPr>
                <w:rFonts w:eastAsia="Times New Roman" w:cs="Times New Roman"/>
                <w:color w:val="333333"/>
                <w:sz w:val="20"/>
                <w:szCs w:val="20"/>
              </w:rPr>
              <w:t>2015-</w:t>
            </w:r>
          </w:p>
        </w:tc>
      </w:tr>
    </w:tbl>
    <w:p w:rsidR="00A9764B" w:rsidRDefault="00A9764B" w:rsidP="009F34C7">
      <w:pPr>
        <w:spacing w:before="100" w:beforeAutospacing="1" w:after="312"/>
        <w:rPr>
          <w:rFonts w:eastAsia="Times New Roman" w:cs="Times New Roman"/>
          <w:b/>
          <w:bCs/>
          <w:color w:val="333333"/>
          <w:sz w:val="20"/>
          <w:szCs w:val="20"/>
        </w:rPr>
      </w:pPr>
    </w:p>
    <w:p w:rsidR="00A9764B" w:rsidRDefault="00A9764B">
      <w:pPr>
        <w:spacing w:after="160" w:line="259" w:lineRule="auto"/>
        <w:rPr>
          <w:rFonts w:eastAsia="Times New Roman" w:cs="Times New Roman"/>
          <w:b/>
          <w:bCs/>
          <w:color w:val="333333"/>
          <w:sz w:val="20"/>
          <w:szCs w:val="20"/>
        </w:rPr>
      </w:pPr>
      <w:r>
        <w:rPr>
          <w:rFonts w:eastAsia="Times New Roman" w:cs="Times New Roman"/>
          <w:b/>
          <w:bCs/>
          <w:color w:val="333333"/>
          <w:sz w:val="20"/>
          <w:szCs w:val="20"/>
        </w:rPr>
        <w:br w:type="page"/>
      </w:r>
    </w:p>
    <w:p w:rsidR="009F34C7" w:rsidRPr="00A9764B" w:rsidRDefault="009F34C7" w:rsidP="009F34C7">
      <w:pPr>
        <w:spacing w:before="100" w:beforeAutospacing="1" w:after="312"/>
        <w:rPr>
          <w:rFonts w:eastAsia="Times New Roman" w:cs="Times New Roman"/>
          <w:b/>
          <w:bCs/>
          <w:color w:val="333333"/>
          <w:sz w:val="20"/>
          <w:szCs w:val="20"/>
        </w:rPr>
      </w:pPr>
      <w:r w:rsidRPr="00A9764B">
        <w:rPr>
          <w:rFonts w:eastAsia="Times New Roman" w:cs="Times New Roman"/>
          <w:b/>
          <w:bCs/>
          <w:color w:val="333333"/>
          <w:sz w:val="20"/>
          <w:szCs w:val="20"/>
        </w:rPr>
        <w:lastRenderedPageBreak/>
        <w:t>GOAL 2:</w:t>
      </w:r>
      <w:r w:rsidRPr="00A9764B">
        <w:rPr>
          <w:rFonts w:eastAsia="Times New Roman" w:cs="Times New Roman"/>
          <w:color w:val="333333"/>
          <w:sz w:val="20"/>
          <w:szCs w:val="20"/>
        </w:rPr>
        <w:t xml:space="preserve"> Maximize the array of research materials available to the Penn State community by broadening the concept of what constitutes “collecting” and by promoting new forms of scholarly communication.</w:t>
      </w:r>
    </w:p>
    <w:p w:rsidR="009F34C7" w:rsidRPr="00A9764B" w:rsidRDefault="009F34C7" w:rsidP="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Objective: Foster the use of digital repositories where researchers may search for the products of scholarship as well as contribute their own research outputs.</w:t>
      </w:r>
    </w:p>
    <w:p w:rsidR="009F34C7" w:rsidRPr="00A9764B" w:rsidRDefault="009F34C7" w:rsidP="009F34C7">
      <w:pPr>
        <w:spacing w:before="100" w:beforeAutospacing="1" w:after="312"/>
        <w:ind w:right="245"/>
        <w:contextualSpacing/>
        <w:rPr>
          <w:rFonts w:eastAsia="Times New Roman" w:cs="Times New Roman"/>
          <w:color w:val="333333"/>
          <w:sz w:val="20"/>
          <w:szCs w:val="20"/>
        </w:rPr>
      </w:pPr>
    </w:p>
    <w:tbl>
      <w:tblPr>
        <w:tblStyle w:val="TableGrid"/>
        <w:tblW w:w="0" w:type="auto"/>
        <w:tblLook w:val="04A0" w:firstRow="1" w:lastRow="0" w:firstColumn="1" w:lastColumn="0" w:noHBand="0" w:noVBand="1"/>
        <w:tblCaption w:val="Tactics, Actions, and Timeline for Goal 2, Objective 1"/>
        <w:tblDescription w:val="Tactics, Actions, and Timeline for Fostering the use of digital repositories where researchers may search for the products of scholarship as well as contribute their own research outputs"/>
      </w:tblPr>
      <w:tblGrid>
        <w:gridCol w:w="2214"/>
        <w:gridCol w:w="2214"/>
        <w:gridCol w:w="4410"/>
      </w:tblGrid>
      <w:tr w:rsidR="009F34C7" w:rsidRPr="00A9764B" w:rsidTr="00F71DA4">
        <w:trPr>
          <w:tblHeader/>
        </w:trPr>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Tactic</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Action</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Timeline</w:t>
            </w:r>
          </w:p>
        </w:tc>
      </w:tr>
      <w:tr w:rsidR="009F34C7" w:rsidRPr="00A9764B" w:rsidTr="009F34C7">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color w:val="333333"/>
                <w:sz w:val="20"/>
                <w:szCs w:val="20"/>
              </w:rPr>
            </w:pPr>
            <w:r w:rsidRPr="00A9764B">
              <w:rPr>
                <w:rFonts w:eastAsia="Times New Roman" w:cs="Times New Roman"/>
                <w:sz w:val="20"/>
                <w:szCs w:val="20"/>
              </w:rPr>
              <w:t>Create or link to Research Guides that list and compare institutional repositories in the humanities, sciences, and social sciences.  Use the “Research Data Management at Penn State Hershey” as a model</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Ensure that the “Research Data Management at Penn State Hershey” is listed on the University Libraries’ homepage and that appropriate Research Guides link to this resource.</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In progress</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2015</w:t>
            </w:r>
          </w:p>
        </w:tc>
      </w:tr>
      <w:tr w:rsidR="009F34C7" w:rsidRPr="00A9764B" w:rsidTr="009F34C7">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color w:val="333333"/>
                <w:sz w:val="20"/>
                <w:szCs w:val="20"/>
              </w:rPr>
            </w:pPr>
            <w:r w:rsidRPr="00A9764B">
              <w:rPr>
                <w:rFonts w:eastAsia="Times New Roman" w:cs="Times New Roman"/>
                <w:sz w:val="20"/>
                <w:szCs w:val="20"/>
              </w:rPr>
              <w:t xml:space="preserve">Evaluate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to improve effectiveness.  Expand and add functionality to </w:t>
            </w:r>
            <w:proofErr w:type="spellStart"/>
            <w:r w:rsidRPr="00A9764B">
              <w:rPr>
                <w:rFonts w:eastAsia="Times New Roman" w:cs="Times New Roman"/>
                <w:sz w:val="20"/>
                <w:szCs w:val="20"/>
              </w:rPr>
              <w:t>ScholarSphere</w:t>
            </w:r>
            <w:proofErr w:type="spellEnd"/>
            <w:r w:rsidRPr="00A9764B">
              <w:rPr>
                <w:rFonts w:eastAsia="Times New Roman" w:cs="Times New Roman"/>
                <w:sz w:val="20"/>
                <w:szCs w:val="20"/>
              </w:rPr>
              <w:t xml:space="preserve"> based on this assessment</w:t>
            </w:r>
          </w:p>
        </w:tc>
        <w:tc>
          <w:tcPr>
            <w:tcW w:w="221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Under development - in progress</w:t>
            </w:r>
          </w:p>
        </w:tc>
        <w:tc>
          <w:tcPr>
            <w:tcW w:w="4410"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color w:val="333333"/>
                <w:sz w:val="20"/>
                <w:szCs w:val="20"/>
              </w:rPr>
            </w:pPr>
            <w:r w:rsidRPr="00A9764B">
              <w:rPr>
                <w:rFonts w:eastAsia="Times New Roman" w:cs="Times New Roman"/>
                <w:color w:val="333333"/>
                <w:sz w:val="20"/>
                <w:szCs w:val="20"/>
              </w:rPr>
              <w:t>2015-</w:t>
            </w:r>
          </w:p>
        </w:tc>
      </w:tr>
    </w:tbl>
    <w:p w:rsidR="009F34C7" w:rsidRPr="00A9764B" w:rsidRDefault="009F34C7" w:rsidP="009F34C7">
      <w:pPr>
        <w:spacing w:before="100" w:beforeAutospacing="1" w:after="312"/>
        <w:ind w:left="490" w:right="245"/>
        <w:contextualSpacing/>
        <w:rPr>
          <w:rFonts w:eastAsia="Times New Roman" w:cs="Times New Roman"/>
          <w:color w:val="333333"/>
          <w:sz w:val="20"/>
          <w:szCs w:val="20"/>
        </w:rPr>
      </w:pPr>
    </w:p>
    <w:p w:rsidR="009F34C7" w:rsidRPr="00A9764B" w:rsidRDefault="009F34C7" w:rsidP="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Objective: Work toward coordination of collection strengths with peer institutions to create a sustainable set of information resources for the country.</w:t>
      </w:r>
    </w:p>
    <w:p w:rsidR="009F34C7" w:rsidRPr="00A9764B" w:rsidRDefault="009F34C7" w:rsidP="009F34C7">
      <w:pPr>
        <w:spacing w:before="100" w:beforeAutospacing="1" w:after="312"/>
        <w:ind w:left="490" w:right="245"/>
        <w:contextualSpacing/>
        <w:rPr>
          <w:rFonts w:eastAsia="Times New Roman" w:cs="Times New Roman"/>
          <w:sz w:val="20"/>
          <w:szCs w:val="20"/>
        </w:rPr>
      </w:pPr>
    </w:p>
    <w:tbl>
      <w:tblPr>
        <w:tblStyle w:val="TableGrid"/>
        <w:tblW w:w="0" w:type="auto"/>
        <w:tblInd w:w="18" w:type="dxa"/>
        <w:tblLook w:val="04A0" w:firstRow="1" w:lastRow="0" w:firstColumn="1" w:lastColumn="0" w:noHBand="0" w:noVBand="1"/>
        <w:tblCaption w:val="Tactics, Actions, and Timeline for Goal 2, Objective 2"/>
        <w:tblDescription w:val="Tactics, Actions, and Timeline for Working toward coordination of collection strengths with peer institutions to create a sustainable set of information resources for the country"/>
      </w:tblPr>
      <w:tblGrid>
        <w:gridCol w:w="3264"/>
        <w:gridCol w:w="2778"/>
        <w:gridCol w:w="2796"/>
      </w:tblGrid>
      <w:tr w:rsidR="009F34C7" w:rsidRPr="00A9764B" w:rsidTr="00F71DA4">
        <w:trPr>
          <w:tblHeader/>
        </w:trPr>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Tactic</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Action</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Timeline</w:t>
            </w:r>
          </w:p>
        </w:tc>
      </w:tr>
      <w:tr w:rsidR="009F34C7" w:rsidRPr="00A9764B" w:rsidTr="009F34C7">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Will increase digitization efforts, especially with regard to hidden collections</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color w:val="333333"/>
                <w:sz w:val="20"/>
                <w:szCs w:val="20"/>
              </w:rPr>
              <w:t>Under development - in progress</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2014-</w:t>
            </w:r>
          </w:p>
        </w:tc>
      </w:tr>
      <w:tr w:rsidR="009F34C7" w:rsidRPr="00A9764B" w:rsidTr="009F34C7">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 xml:space="preserve">Continue to take advantage of </w:t>
            </w:r>
            <w:proofErr w:type="spellStart"/>
            <w:r w:rsidRPr="00A9764B">
              <w:rPr>
                <w:rFonts w:eastAsia="Times New Roman" w:cs="Times New Roman"/>
                <w:sz w:val="20"/>
                <w:szCs w:val="20"/>
              </w:rPr>
              <w:t>consortial</w:t>
            </w:r>
            <w:proofErr w:type="spellEnd"/>
            <w:r w:rsidRPr="00A9764B">
              <w:rPr>
                <w:rFonts w:eastAsia="Times New Roman" w:cs="Times New Roman"/>
                <w:sz w:val="20"/>
                <w:szCs w:val="20"/>
              </w:rPr>
              <w:t xml:space="preserve"> pricing to build robust collections</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In progress</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2014-</w:t>
            </w:r>
          </w:p>
        </w:tc>
      </w:tr>
      <w:tr w:rsidR="009F34C7" w:rsidRPr="00A9764B" w:rsidTr="009F34C7">
        <w:tc>
          <w:tcPr>
            <w:tcW w:w="3264"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contextualSpacing/>
              <w:rPr>
                <w:rFonts w:eastAsia="Times New Roman" w:cs="Times New Roman"/>
                <w:sz w:val="20"/>
                <w:szCs w:val="20"/>
              </w:rPr>
            </w:pPr>
            <w:r w:rsidRPr="00A9764B">
              <w:rPr>
                <w:rFonts w:eastAsia="Times New Roman" w:cs="Times New Roman"/>
                <w:sz w:val="20"/>
                <w:szCs w:val="20"/>
              </w:rPr>
              <w:t>Monitor shared print initiatives with the CIC and other consortia</w:t>
            </w:r>
          </w:p>
        </w:tc>
        <w:tc>
          <w:tcPr>
            <w:tcW w:w="2778"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color w:val="333333"/>
                <w:sz w:val="20"/>
                <w:szCs w:val="20"/>
              </w:rPr>
              <w:t>Under development - in progress</w:t>
            </w:r>
          </w:p>
        </w:tc>
        <w:tc>
          <w:tcPr>
            <w:tcW w:w="2796"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2014-</w:t>
            </w:r>
          </w:p>
        </w:tc>
      </w:tr>
    </w:tbl>
    <w:p w:rsidR="009F34C7" w:rsidRPr="00A9764B" w:rsidRDefault="009F34C7" w:rsidP="009F34C7">
      <w:pPr>
        <w:spacing w:before="100" w:beforeAutospacing="1" w:after="312"/>
        <w:ind w:left="490" w:right="245"/>
        <w:contextualSpacing/>
        <w:rPr>
          <w:rFonts w:eastAsia="Times New Roman" w:cs="Times New Roman"/>
          <w:sz w:val="20"/>
          <w:szCs w:val="20"/>
        </w:rPr>
      </w:pPr>
    </w:p>
    <w:p w:rsidR="009F34C7" w:rsidRDefault="009F34C7" w:rsidP="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Objective: Develop a shared technology infrastructure with peer institutions to support research dissemination and re-use at home and abroad.</w:t>
      </w:r>
    </w:p>
    <w:p w:rsidR="00A9764B" w:rsidRPr="00A9764B" w:rsidRDefault="00A9764B" w:rsidP="009F34C7">
      <w:pPr>
        <w:spacing w:before="100" w:beforeAutospacing="1" w:after="312"/>
        <w:ind w:right="245"/>
        <w:contextualSpacing/>
        <w:rPr>
          <w:rFonts w:eastAsia="Times New Roman" w:cs="Times New Roman"/>
          <w:sz w:val="20"/>
          <w:szCs w:val="20"/>
        </w:rPr>
      </w:pPr>
    </w:p>
    <w:tbl>
      <w:tblPr>
        <w:tblStyle w:val="TableGrid"/>
        <w:tblW w:w="0" w:type="auto"/>
        <w:tblLook w:val="04A0" w:firstRow="1" w:lastRow="0" w:firstColumn="1" w:lastColumn="0" w:noHBand="0" w:noVBand="1"/>
        <w:tblCaption w:val="Tactics, Actions, and Timeline for Goal 2, Objective 3"/>
        <w:tblDescription w:val="Tactics, Actions, and Timeline for Developing a shared technology infrastructure with peer institutions to support research dissemination and re-use at home and abroad"/>
      </w:tblPr>
      <w:tblGrid>
        <w:gridCol w:w="2952"/>
        <w:gridCol w:w="2952"/>
        <w:gridCol w:w="2952"/>
      </w:tblGrid>
      <w:tr w:rsidR="009F34C7" w:rsidRPr="00A9764B" w:rsidTr="00F71DA4">
        <w:trPr>
          <w:tblHeader/>
        </w:trPr>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Tactic</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Action</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Timeline</w:t>
            </w:r>
          </w:p>
        </w:tc>
      </w:tr>
      <w:tr w:rsidR="009F34C7" w:rsidRPr="00A9764B" w:rsidTr="009F34C7">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Will evaluate technology infrastructure</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color w:val="333333"/>
                <w:sz w:val="20"/>
                <w:szCs w:val="20"/>
              </w:rPr>
              <w:t>Under development - in progress</w:t>
            </w:r>
          </w:p>
        </w:tc>
        <w:tc>
          <w:tcPr>
            <w:tcW w:w="2952" w:type="dxa"/>
            <w:tcBorders>
              <w:top w:val="single" w:sz="4" w:space="0" w:color="auto"/>
              <w:left w:val="single" w:sz="4" w:space="0" w:color="auto"/>
              <w:bottom w:val="single" w:sz="4" w:space="0" w:color="auto"/>
              <w:right w:val="single" w:sz="4" w:space="0" w:color="auto"/>
            </w:tcBorders>
            <w:hideMark/>
          </w:tcPr>
          <w:p w:rsidR="009F34C7" w:rsidRPr="00A9764B" w:rsidRDefault="009F34C7">
            <w:pPr>
              <w:spacing w:before="100" w:beforeAutospacing="1" w:after="312"/>
              <w:ind w:right="245"/>
              <w:contextualSpacing/>
              <w:rPr>
                <w:rFonts w:eastAsia="Times New Roman" w:cs="Times New Roman"/>
                <w:sz w:val="20"/>
                <w:szCs w:val="20"/>
              </w:rPr>
            </w:pPr>
            <w:r w:rsidRPr="00A9764B">
              <w:rPr>
                <w:rFonts w:eastAsia="Times New Roman" w:cs="Times New Roman"/>
                <w:sz w:val="20"/>
                <w:szCs w:val="20"/>
              </w:rPr>
              <w:t>2015-</w:t>
            </w:r>
          </w:p>
        </w:tc>
      </w:tr>
    </w:tbl>
    <w:p w:rsidR="00A9764B" w:rsidRDefault="00A9764B" w:rsidP="0089296A">
      <w:pPr>
        <w:spacing w:after="160" w:line="259" w:lineRule="auto"/>
        <w:rPr>
          <w:rFonts w:eastAsia="Times New Roman" w:cs="Times New Roman"/>
          <w:sz w:val="20"/>
          <w:szCs w:val="20"/>
        </w:rPr>
      </w:pPr>
    </w:p>
    <w:p w:rsidR="00A9764B" w:rsidRDefault="00A9764B">
      <w:pPr>
        <w:spacing w:after="160" w:line="259" w:lineRule="auto"/>
        <w:rPr>
          <w:rFonts w:eastAsia="Times New Roman" w:cs="Times New Roman"/>
          <w:sz w:val="20"/>
          <w:szCs w:val="20"/>
        </w:rPr>
      </w:pPr>
      <w:r>
        <w:rPr>
          <w:rFonts w:eastAsia="Times New Roman" w:cs="Times New Roman"/>
          <w:sz w:val="20"/>
          <w:szCs w:val="20"/>
        </w:rPr>
        <w:br w:type="page"/>
      </w:r>
    </w:p>
    <w:p w:rsidR="00A9764B" w:rsidRPr="00A9764B" w:rsidRDefault="00A9764B" w:rsidP="00A9764B">
      <w:pPr>
        <w:rPr>
          <w:b/>
          <w:szCs w:val="20"/>
        </w:rPr>
      </w:pPr>
      <w:r w:rsidRPr="00A9764B">
        <w:rPr>
          <w:b/>
          <w:szCs w:val="20"/>
        </w:rPr>
        <w:lastRenderedPageBreak/>
        <w:t>Assessment and Metrics Plan for University Libraries Strategic Plan</w:t>
      </w:r>
    </w:p>
    <w:p w:rsidR="00A9764B" w:rsidRPr="00A9764B" w:rsidRDefault="00A9764B" w:rsidP="00A9764B">
      <w:pPr>
        <w:rPr>
          <w:b/>
          <w:sz w:val="20"/>
          <w:szCs w:val="20"/>
        </w:rPr>
      </w:pPr>
    </w:p>
    <w:p w:rsidR="00A9764B" w:rsidRPr="00A9764B" w:rsidRDefault="00A9764B" w:rsidP="00A9764B">
      <w:pPr>
        <w:rPr>
          <w:sz w:val="20"/>
          <w:szCs w:val="20"/>
        </w:rPr>
      </w:pPr>
      <w:r w:rsidRPr="00A9764B">
        <w:rPr>
          <w:sz w:val="20"/>
          <w:szCs w:val="20"/>
        </w:rPr>
        <w:t>An assessment and metrics plan is being developed in collaboration with the strategic plan implementation teams. For each action item, the following will be developed based on the goal with which the item is aligned:</w:t>
      </w:r>
    </w:p>
    <w:p w:rsidR="00A9764B" w:rsidRPr="00A9764B" w:rsidRDefault="00A9764B" w:rsidP="00A9764B">
      <w:pPr>
        <w:rPr>
          <w:sz w:val="20"/>
          <w:szCs w:val="20"/>
        </w:rPr>
      </w:pPr>
    </w:p>
    <w:p w:rsidR="00A9764B" w:rsidRPr="00A9764B" w:rsidRDefault="00A9764B" w:rsidP="00A9764B">
      <w:pPr>
        <w:pStyle w:val="ListParagraph"/>
        <w:numPr>
          <w:ilvl w:val="0"/>
          <w:numId w:val="6"/>
        </w:numPr>
        <w:rPr>
          <w:sz w:val="20"/>
          <w:szCs w:val="20"/>
        </w:rPr>
      </w:pPr>
      <w:r w:rsidRPr="00A9764B">
        <w:rPr>
          <w:sz w:val="20"/>
          <w:szCs w:val="20"/>
        </w:rPr>
        <w:t>Specific metric</w:t>
      </w:r>
    </w:p>
    <w:p w:rsidR="00A9764B" w:rsidRPr="00A9764B" w:rsidRDefault="00A9764B" w:rsidP="00A9764B">
      <w:pPr>
        <w:pStyle w:val="ListParagraph"/>
        <w:numPr>
          <w:ilvl w:val="0"/>
          <w:numId w:val="6"/>
        </w:numPr>
        <w:rPr>
          <w:sz w:val="20"/>
          <w:szCs w:val="20"/>
        </w:rPr>
      </w:pPr>
      <w:r w:rsidRPr="00A9764B">
        <w:rPr>
          <w:sz w:val="20"/>
          <w:szCs w:val="20"/>
        </w:rPr>
        <w:t>Data collection method</w:t>
      </w:r>
    </w:p>
    <w:p w:rsidR="00A9764B" w:rsidRPr="00A9764B" w:rsidRDefault="00A9764B" w:rsidP="00A9764B">
      <w:pPr>
        <w:pStyle w:val="ListParagraph"/>
        <w:numPr>
          <w:ilvl w:val="0"/>
          <w:numId w:val="6"/>
        </w:numPr>
        <w:rPr>
          <w:sz w:val="20"/>
          <w:szCs w:val="20"/>
        </w:rPr>
      </w:pPr>
      <w:r w:rsidRPr="00A9764B">
        <w:rPr>
          <w:sz w:val="20"/>
          <w:szCs w:val="20"/>
        </w:rPr>
        <w:t>Data collection frequency</w:t>
      </w:r>
    </w:p>
    <w:p w:rsidR="00A9764B" w:rsidRPr="00A9764B" w:rsidRDefault="00A9764B" w:rsidP="00A9764B">
      <w:pPr>
        <w:pStyle w:val="ListParagraph"/>
        <w:numPr>
          <w:ilvl w:val="0"/>
          <w:numId w:val="6"/>
        </w:numPr>
        <w:rPr>
          <w:sz w:val="20"/>
          <w:szCs w:val="20"/>
        </w:rPr>
      </w:pPr>
      <w:r w:rsidRPr="00A9764B">
        <w:rPr>
          <w:sz w:val="20"/>
          <w:szCs w:val="20"/>
        </w:rPr>
        <w:t>Person responsible for data collection</w:t>
      </w:r>
    </w:p>
    <w:p w:rsidR="00A9764B" w:rsidRPr="00A9764B" w:rsidRDefault="00A9764B" w:rsidP="00A9764B">
      <w:pPr>
        <w:pStyle w:val="ListParagraph"/>
        <w:numPr>
          <w:ilvl w:val="0"/>
          <w:numId w:val="6"/>
        </w:numPr>
        <w:rPr>
          <w:sz w:val="20"/>
          <w:szCs w:val="20"/>
        </w:rPr>
      </w:pPr>
      <w:r w:rsidRPr="00A9764B">
        <w:rPr>
          <w:sz w:val="20"/>
          <w:szCs w:val="20"/>
        </w:rPr>
        <w:t>Person responsible for analysis / assessment</w:t>
      </w:r>
    </w:p>
    <w:p w:rsidR="00A9764B" w:rsidRPr="00A9764B" w:rsidRDefault="00A9764B" w:rsidP="00A9764B">
      <w:pPr>
        <w:rPr>
          <w:sz w:val="20"/>
          <w:szCs w:val="20"/>
        </w:rPr>
      </w:pPr>
    </w:p>
    <w:p w:rsidR="00A9764B" w:rsidRPr="00A9764B" w:rsidRDefault="00A9764B" w:rsidP="00A9764B">
      <w:pPr>
        <w:rPr>
          <w:sz w:val="20"/>
          <w:szCs w:val="20"/>
        </w:rPr>
      </w:pPr>
      <w:r w:rsidRPr="00A9764B">
        <w:rPr>
          <w:sz w:val="20"/>
          <w:szCs w:val="20"/>
        </w:rPr>
        <w:t>Metrics may not be assigned to action items that focus on assessment projects; however, the remaining criteria will be assigned.</w:t>
      </w:r>
    </w:p>
    <w:p w:rsidR="00A9764B" w:rsidRPr="00A9764B" w:rsidRDefault="00A9764B" w:rsidP="00A9764B">
      <w:pPr>
        <w:rPr>
          <w:sz w:val="20"/>
          <w:szCs w:val="20"/>
        </w:rPr>
      </w:pPr>
    </w:p>
    <w:p w:rsidR="00A9764B" w:rsidRPr="00A9764B" w:rsidRDefault="00A9764B" w:rsidP="00A9764B">
      <w:pPr>
        <w:rPr>
          <w:sz w:val="20"/>
          <w:szCs w:val="20"/>
        </w:rPr>
      </w:pPr>
      <w:r w:rsidRPr="00A9764B">
        <w:rPr>
          <w:sz w:val="20"/>
          <w:szCs w:val="20"/>
        </w:rPr>
        <w:t xml:space="preserve">As the assessment / metric plan is developed for each action item, the following matrix will be completed: </w:t>
      </w:r>
    </w:p>
    <w:p w:rsidR="00A9764B" w:rsidRPr="00A9764B" w:rsidRDefault="00A9764B" w:rsidP="00A9764B">
      <w:pPr>
        <w:rPr>
          <w:sz w:val="20"/>
          <w:szCs w:val="20"/>
        </w:rPr>
      </w:pPr>
    </w:p>
    <w:tbl>
      <w:tblPr>
        <w:tblStyle w:val="TableGrid"/>
        <w:tblW w:w="10767" w:type="dxa"/>
        <w:tblLook w:val="04A0" w:firstRow="1" w:lastRow="0" w:firstColumn="1" w:lastColumn="0" w:noHBand="0" w:noVBand="1"/>
        <w:tblCaption w:val="Assessment and Metrics Plan "/>
        <w:tblDescription w:val="Assessment and Metrics Plan for University Libraries Strategic Plan"/>
      </w:tblPr>
      <w:tblGrid>
        <w:gridCol w:w="1997"/>
        <w:gridCol w:w="1313"/>
        <w:gridCol w:w="1406"/>
        <w:gridCol w:w="1223"/>
        <w:gridCol w:w="1680"/>
        <w:gridCol w:w="1680"/>
        <w:gridCol w:w="1468"/>
      </w:tblGrid>
      <w:tr w:rsidR="00B135CD" w:rsidRPr="00A9764B" w:rsidTr="00F71DA4">
        <w:trPr>
          <w:trHeight w:val="692"/>
          <w:tblHeader/>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Programmatic Area</w:t>
            </w:r>
          </w:p>
        </w:tc>
        <w:tc>
          <w:tcPr>
            <w:tcW w:w="1313"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Goal</w:t>
            </w:r>
          </w:p>
        </w:tc>
        <w:tc>
          <w:tcPr>
            <w:tcW w:w="1406"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Action</w:t>
            </w:r>
          </w:p>
        </w:tc>
        <w:tc>
          <w:tcPr>
            <w:tcW w:w="1223"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AY</w:t>
            </w:r>
          </w:p>
        </w:tc>
        <w:tc>
          <w:tcPr>
            <w:tcW w:w="1680"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Responsible for Action Item</w:t>
            </w:r>
          </w:p>
        </w:tc>
        <w:tc>
          <w:tcPr>
            <w:tcW w:w="1680"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Responsible for Data Collection</w:t>
            </w:r>
          </w:p>
        </w:tc>
        <w:tc>
          <w:tcPr>
            <w:tcW w:w="1468"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b/>
                <w:sz w:val="20"/>
                <w:szCs w:val="20"/>
              </w:rPr>
            </w:pPr>
            <w:r w:rsidRPr="00A9764B">
              <w:rPr>
                <w:b/>
                <w:sz w:val="20"/>
                <w:szCs w:val="20"/>
              </w:rPr>
              <w:t>Responsible for Analysis</w:t>
            </w: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Discovery, Access, and Preservation</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Teaching and Learning</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Advancing University Research</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r w:rsidR="00B135CD" w:rsidRPr="00A9764B" w:rsidTr="00B135CD">
        <w:trPr>
          <w:trHeight w:val="686"/>
        </w:trPr>
        <w:tc>
          <w:tcPr>
            <w:tcW w:w="1997" w:type="dxa"/>
            <w:tcBorders>
              <w:top w:val="single" w:sz="4" w:space="0" w:color="auto"/>
              <w:left w:val="single" w:sz="4" w:space="0" w:color="auto"/>
              <w:bottom w:val="single" w:sz="4" w:space="0" w:color="auto"/>
              <w:right w:val="single" w:sz="4" w:space="0" w:color="auto"/>
            </w:tcBorders>
            <w:hideMark/>
          </w:tcPr>
          <w:p w:rsidR="00A9764B" w:rsidRPr="00A9764B" w:rsidRDefault="00A9764B">
            <w:pPr>
              <w:rPr>
                <w:sz w:val="20"/>
                <w:szCs w:val="20"/>
              </w:rPr>
            </w:pPr>
            <w:r w:rsidRPr="00A9764B">
              <w:rPr>
                <w:sz w:val="20"/>
                <w:szCs w:val="20"/>
              </w:rPr>
              <w:t>Diversity</w:t>
            </w:r>
          </w:p>
        </w:tc>
        <w:tc>
          <w:tcPr>
            <w:tcW w:w="131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9764B" w:rsidRPr="00A9764B" w:rsidRDefault="00A9764B">
            <w:pPr>
              <w:rPr>
                <w:sz w:val="20"/>
                <w:szCs w:val="20"/>
              </w:rPr>
            </w:pPr>
          </w:p>
        </w:tc>
      </w:tr>
    </w:tbl>
    <w:p w:rsidR="00A9764B" w:rsidRPr="00A9764B" w:rsidRDefault="00A9764B" w:rsidP="00A9764B">
      <w:pPr>
        <w:rPr>
          <w:sz w:val="20"/>
          <w:szCs w:val="20"/>
        </w:rPr>
      </w:pPr>
    </w:p>
    <w:p w:rsidR="0089296A" w:rsidRPr="00A9764B" w:rsidRDefault="0089296A" w:rsidP="0089296A">
      <w:pPr>
        <w:spacing w:after="160" w:line="259" w:lineRule="auto"/>
        <w:rPr>
          <w:rFonts w:eastAsiaTheme="minorHAnsi"/>
          <w:color w:val="000000" w:themeColor="text1"/>
          <w:sz w:val="20"/>
          <w:szCs w:val="20"/>
        </w:rPr>
      </w:pPr>
    </w:p>
    <w:sectPr w:rsidR="0089296A" w:rsidRPr="00A9764B" w:rsidSect="002D0A6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E5" w:rsidRDefault="008B73E5" w:rsidP="0089296A">
      <w:r>
        <w:separator/>
      </w:r>
    </w:p>
  </w:endnote>
  <w:endnote w:type="continuationSeparator" w:id="0">
    <w:p w:rsidR="008B73E5" w:rsidRDefault="008B73E5" w:rsidP="0089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49013"/>
      <w:docPartObj>
        <w:docPartGallery w:val="Page Numbers (Bottom of Page)"/>
        <w:docPartUnique/>
      </w:docPartObj>
    </w:sdtPr>
    <w:sdtEndPr>
      <w:rPr>
        <w:noProof/>
      </w:rPr>
    </w:sdtEndPr>
    <w:sdtContent>
      <w:p w:rsidR="00BC26C3" w:rsidRDefault="00BC26C3">
        <w:pPr>
          <w:pStyle w:val="Footer"/>
          <w:jc w:val="center"/>
        </w:pPr>
        <w:r>
          <w:fldChar w:fldCharType="begin"/>
        </w:r>
        <w:r>
          <w:instrText xml:space="preserve"> PAGE   \* MERGEFORMAT </w:instrText>
        </w:r>
        <w:r>
          <w:fldChar w:fldCharType="separate"/>
        </w:r>
        <w:r w:rsidR="00785FBA">
          <w:rPr>
            <w:noProof/>
          </w:rPr>
          <w:t>13</w:t>
        </w:r>
        <w:r>
          <w:rPr>
            <w:noProof/>
          </w:rPr>
          <w:fldChar w:fldCharType="end"/>
        </w:r>
      </w:p>
    </w:sdtContent>
  </w:sdt>
  <w:p w:rsidR="00BC26C3" w:rsidRDefault="00BC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E5" w:rsidRDefault="008B73E5" w:rsidP="0089296A">
      <w:r>
        <w:separator/>
      </w:r>
    </w:p>
  </w:footnote>
  <w:footnote w:type="continuationSeparator" w:id="0">
    <w:p w:rsidR="008B73E5" w:rsidRDefault="008B73E5" w:rsidP="00892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7607"/>
    <w:multiLevelType w:val="hybridMultilevel"/>
    <w:tmpl w:val="152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8731C"/>
    <w:multiLevelType w:val="hybridMultilevel"/>
    <w:tmpl w:val="5D9205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F95333"/>
    <w:multiLevelType w:val="hybridMultilevel"/>
    <w:tmpl w:val="6044757A"/>
    <w:lvl w:ilvl="0" w:tplc="B84A8686">
      <w:numFmt w:val="bullet"/>
      <w:lvlText w:val="—"/>
      <w:lvlJc w:val="left"/>
      <w:pPr>
        <w:ind w:left="1800" w:hanging="360"/>
      </w:pPr>
      <w:rPr>
        <w:rFonts w:ascii="Cambria" w:eastAsia="Times New Roman"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6E730A99"/>
    <w:multiLevelType w:val="hybridMultilevel"/>
    <w:tmpl w:val="AF94642E"/>
    <w:lvl w:ilvl="0" w:tplc="888E1BB8">
      <w:numFmt w:val="bullet"/>
      <w:lvlText w:val="•"/>
      <w:lvlJc w:val="left"/>
      <w:pPr>
        <w:ind w:left="1440" w:hanging="72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537813"/>
    <w:multiLevelType w:val="hybridMultilevel"/>
    <w:tmpl w:val="5D9205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6A"/>
    <w:rsid w:val="00070D1B"/>
    <w:rsid w:val="001050B1"/>
    <w:rsid w:val="00215FA2"/>
    <w:rsid w:val="00235210"/>
    <w:rsid w:val="002A7324"/>
    <w:rsid w:val="002C424F"/>
    <w:rsid w:val="002D0A65"/>
    <w:rsid w:val="00352CEB"/>
    <w:rsid w:val="003E17D0"/>
    <w:rsid w:val="00497B92"/>
    <w:rsid w:val="004C78CC"/>
    <w:rsid w:val="00502372"/>
    <w:rsid w:val="005C4370"/>
    <w:rsid w:val="005E5953"/>
    <w:rsid w:val="006404FA"/>
    <w:rsid w:val="006A41AA"/>
    <w:rsid w:val="006D63BE"/>
    <w:rsid w:val="00725E9E"/>
    <w:rsid w:val="00785FBA"/>
    <w:rsid w:val="00796164"/>
    <w:rsid w:val="0089296A"/>
    <w:rsid w:val="008B3C84"/>
    <w:rsid w:val="008B73E5"/>
    <w:rsid w:val="008D7496"/>
    <w:rsid w:val="009137B9"/>
    <w:rsid w:val="0093036F"/>
    <w:rsid w:val="0097330F"/>
    <w:rsid w:val="009F34C7"/>
    <w:rsid w:val="00A27563"/>
    <w:rsid w:val="00A9764B"/>
    <w:rsid w:val="00AD2DF7"/>
    <w:rsid w:val="00AF7021"/>
    <w:rsid w:val="00B135CD"/>
    <w:rsid w:val="00B14E3A"/>
    <w:rsid w:val="00B7411F"/>
    <w:rsid w:val="00B77561"/>
    <w:rsid w:val="00B96119"/>
    <w:rsid w:val="00BC26C3"/>
    <w:rsid w:val="00C228C0"/>
    <w:rsid w:val="00CF6059"/>
    <w:rsid w:val="00D90188"/>
    <w:rsid w:val="00E423AC"/>
    <w:rsid w:val="00F7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6140E8-CC0F-4716-9A8B-989C7C5E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6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C424F"/>
    <w:pPr>
      <w:spacing w:line="360" w:lineRule="auto"/>
      <w:jc w:val="center"/>
      <w:outlineLvl w:val="0"/>
    </w:pPr>
    <w:rPr>
      <w:b/>
      <w:szCs w:val="20"/>
    </w:rPr>
  </w:style>
  <w:style w:type="paragraph" w:styleId="Heading2">
    <w:name w:val="heading 2"/>
    <w:basedOn w:val="Normal"/>
    <w:next w:val="Normal"/>
    <w:link w:val="Heading2Char"/>
    <w:uiPriority w:val="9"/>
    <w:unhideWhenUsed/>
    <w:qFormat/>
    <w:rsid w:val="002C424F"/>
    <w:pPr>
      <w:jc w:val="center"/>
      <w:outlineLvl w:val="1"/>
    </w:pPr>
    <w:rPr>
      <w:b/>
      <w:color w:val="000000" w:themeColor="text1"/>
      <w:sz w:val="20"/>
    </w:rPr>
  </w:style>
  <w:style w:type="paragraph" w:styleId="Heading3">
    <w:name w:val="heading 3"/>
    <w:basedOn w:val="Normal"/>
    <w:next w:val="Normal"/>
    <w:link w:val="Heading3Char"/>
    <w:uiPriority w:val="9"/>
    <w:unhideWhenUsed/>
    <w:qFormat/>
    <w:rsid w:val="002C424F"/>
    <w:pPr>
      <w:spacing w:line="360" w:lineRule="auto"/>
      <w:ind w:firstLine="720"/>
      <w:outlineLvl w:val="2"/>
    </w:pPr>
    <w:rPr>
      <w:b/>
      <w:sz w:val="20"/>
      <w:szCs w:val="20"/>
    </w:rPr>
  </w:style>
  <w:style w:type="paragraph" w:styleId="Heading4">
    <w:name w:val="heading 4"/>
    <w:basedOn w:val="Normal"/>
    <w:next w:val="Normal"/>
    <w:link w:val="Heading4Char"/>
    <w:uiPriority w:val="9"/>
    <w:unhideWhenUsed/>
    <w:qFormat/>
    <w:rsid w:val="00F71DA4"/>
    <w:pPr>
      <w:jc w:val="center"/>
      <w:outlineLvl w:val="3"/>
    </w:pPr>
    <w:rPr>
      <w:b/>
      <w:color w:val="000000" w:themeColor="text1"/>
      <w:lang w:val="en"/>
    </w:rPr>
  </w:style>
  <w:style w:type="paragraph" w:styleId="Heading5">
    <w:name w:val="heading 5"/>
    <w:basedOn w:val="NoSpacing"/>
    <w:next w:val="Normal"/>
    <w:link w:val="Heading5Char"/>
    <w:uiPriority w:val="9"/>
    <w:unhideWhenUsed/>
    <w:qFormat/>
    <w:rsid w:val="00F71DA4"/>
    <w:pPr>
      <w:ind w:left="720"/>
      <w:outlineLvl w:val="4"/>
    </w:pPr>
    <w:rPr>
      <w:b/>
      <w:color w:val="000000" w:themeColor="text1"/>
      <w:sz w:val="20"/>
      <w:szCs w:val="20"/>
    </w:rPr>
  </w:style>
  <w:style w:type="paragraph" w:styleId="Heading6">
    <w:name w:val="heading 6"/>
    <w:basedOn w:val="Normal"/>
    <w:next w:val="Normal"/>
    <w:link w:val="Heading6Char"/>
    <w:uiPriority w:val="9"/>
    <w:unhideWhenUsed/>
    <w:qFormat/>
    <w:rsid w:val="00F71DA4"/>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96A"/>
    <w:rPr>
      <w:color w:val="0000FF"/>
      <w:u w:val="single"/>
    </w:rPr>
  </w:style>
  <w:style w:type="paragraph" w:styleId="ListParagraph">
    <w:name w:val="List Paragraph"/>
    <w:basedOn w:val="Normal"/>
    <w:uiPriority w:val="34"/>
    <w:qFormat/>
    <w:rsid w:val="0089296A"/>
    <w:pPr>
      <w:ind w:left="720"/>
      <w:contextualSpacing/>
    </w:pPr>
  </w:style>
  <w:style w:type="character" w:customStyle="1" w:styleId="Heading2Char">
    <w:name w:val="Heading 2 Char"/>
    <w:basedOn w:val="DefaultParagraphFont"/>
    <w:link w:val="Heading2"/>
    <w:uiPriority w:val="9"/>
    <w:rsid w:val="002C424F"/>
    <w:rPr>
      <w:rFonts w:eastAsiaTheme="minorEastAsia"/>
      <w:b/>
      <w:color w:val="000000" w:themeColor="text1"/>
      <w:sz w:val="20"/>
      <w:szCs w:val="24"/>
    </w:rPr>
  </w:style>
  <w:style w:type="character" w:styleId="Emphasis">
    <w:name w:val="Emphasis"/>
    <w:basedOn w:val="DefaultParagraphFont"/>
    <w:uiPriority w:val="20"/>
    <w:qFormat/>
    <w:rsid w:val="0089296A"/>
    <w:rPr>
      <w:i/>
      <w:iCs/>
    </w:rPr>
  </w:style>
  <w:style w:type="paragraph" w:styleId="NoSpacing">
    <w:name w:val="No Spacing"/>
    <w:uiPriority w:val="1"/>
    <w:qFormat/>
    <w:rsid w:val="0089296A"/>
    <w:pPr>
      <w:spacing w:after="0" w:line="240" w:lineRule="auto"/>
    </w:pPr>
  </w:style>
  <w:style w:type="paragraph" w:styleId="Header">
    <w:name w:val="header"/>
    <w:basedOn w:val="Normal"/>
    <w:link w:val="HeaderChar"/>
    <w:uiPriority w:val="99"/>
    <w:unhideWhenUsed/>
    <w:rsid w:val="0089296A"/>
    <w:pPr>
      <w:tabs>
        <w:tab w:val="center" w:pos="4680"/>
        <w:tab w:val="right" w:pos="9360"/>
      </w:tabs>
    </w:pPr>
  </w:style>
  <w:style w:type="character" w:customStyle="1" w:styleId="HeaderChar">
    <w:name w:val="Header Char"/>
    <w:basedOn w:val="DefaultParagraphFont"/>
    <w:link w:val="Header"/>
    <w:uiPriority w:val="99"/>
    <w:rsid w:val="0089296A"/>
    <w:rPr>
      <w:rFonts w:eastAsiaTheme="minorEastAsia"/>
      <w:sz w:val="24"/>
      <w:szCs w:val="24"/>
    </w:rPr>
  </w:style>
  <w:style w:type="paragraph" w:styleId="Footer">
    <w:name w:val="footer"/>
    <w:basedOn w:val="Normal"/>
    <w:link w:val="FooterChar"/>
    <w:uiPriority w:val="99"/>
    <w:unhideWhenUsed/>
    <w:rsid w:val="0089296A"/>
    <w:pPr>
      <w:tabs>
        <w:tab w:val="center" w:pos="4680"/>
        <w:tab w:val="right" w:pos="9360"/>
      </w:tabs>
    </w:pPr>
  </w:style>
  <w:style w:type="character" w:customStyle="1" w:styleId="FooterChar">
    <w:name w:val="Footer Char"/>
    <w:basedOn w:val="DefaultParagraphFont"/>
    <w:link w:val="Footer"/>
    <w:uiPriority w:val="99"/>
    <w:rsid w:val="0089296A"/>
    <w:rPr>
      <w:rFonts w:eastAsiaTheme="minorEastAsia"/>
      <w:sz w:val="24"/>
      <w:szCs w:val="24"/>
    </w:rPr>
  </w:style>
  <w:style w:type="table" w:styleId="TableGrid">
    <w:name w:val="Table Grid"/>
    <w:basedOn w:val="TableNormal"/>
    <w:uiPriority w:val="59"/>
    <w:rsid w:val="0093036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D0"/>
    <w:rPr>
      <w:rFonts w:ascii="Lucida Grande" w:eastAsiaTheme="minorEastAsia" w:hAnsi="Lucida Grande" w:cs="Lucida Grande"/>
      <w:sz w:val="18"/>
      <w:szCs w:val="18"/>
    </w:rPr>
  </w:style>
  <w:style w:type="paragraph" w:styleId="Title">
    <w:name w:val="Title"/>
    <w:basedOn w:val="Normal"/>
    <w:next w:val="Normal"/>
    <w:link w:val="TitleChar"/>
    <w:uiPriority w:val="10"/>
    <w:qFormat/>
    <w:rsid w:val="006A41AA"/>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A41AA"/>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6A41AA"/>
    <w:pPr>
      <w:numPr>
        <w:ilvl w:val="1"/>
      </w:numPr>
      <w:spacing w:after="160" w:line="259" w:lineRule="auto"/>
      <w:jc w:val="center"/>
    </w:pPr>
    <w:rPr>
      <w:color w:val="5A5A5A" w:themeColor="text1" w:themeTint="A5"/>
      <w:spacing w:val="15"/>
      <w:sz w:val="32"/>
      <w:szCs w:val="22"/>
    </w:rPr>
  </w:style>
  <w:style w:type="character" w:customStyle="1" w:styleId="SubtitleChar">
    <w:name w:val="Subtitle Char"/>
    <w:basedOn w:val="DefaultParagraphFont"/>
    <w:link w:val="Subtitle"/>
    <w:uiPriority w:val="11"/>
    <w:rsid w:val="006A41AA"/>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6A41AA"/>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iCs/>
      <w:color w:val="5B9BD5" w:themeColor="accent1"/>
      <w:szCs w:val="22"/>
    </w:rPr>
  </w:style>
  <w:style w:type="character" w:customStyle="1" w:styleId="IntenseQuoteChar">
    <w:name w:val="Intense Quote Char"/>
    <w:basedOn w:val="DefaultParagraphFont"/>
    <w:link w:val="IntenseQuote"/>
    <w:uiPriority w:val="30"/>
    <w:rsid w:val="006A41AA"/>
    <w:rPr>
      <w:iCs/>
      <w:color w:val="5B9BD5" w:themeColor="accent1"/>
      <w:sz w:val="24"/>
    </w:rPr>
  </w:style>
  <w:style w:type="character" w:customStyle="1" w:styleId="Heading1Char">
    <w:name w:val="Heading 1 Char"/>
    <w:basedOn w:val="DefaultParagraphFont"/>
    <w:link w:val="Heading1"/>
    <w:uiPriority w:val="9"/>
    <w:rsid w:val="002C424F"/>
    <w:rPr>
      <w:rFonts w:eastAsiaTheme="minorEastAsia"/>
      <w:b/>
      <w:sz w:val="24"/>
      <w:szCs w:val="20"/>
    </w:rPr>
  </w:style>
  <w:style w:type="character" w:customStyle="1" w:styleId="Heading3Char">
    <w:name w:val="Heading 3 Char"/>
    <w:basedOn w:val="DefaultParagraphFont"/>
    <w:link w:val="Heading3"/>
    <w:uiPriority w:val="9"/>
    <w:rsid w:val="002C424F"/>
    <w:rPr>
      <w:rFonts w:eastAsiaTheme="minorEastAsia"/>
      <w:b/>
      <w:sz w:val="20"/>
      <w:szCs w:val="20"/>
    </w:rPr>
  </w:style>
  <w:style w:type="character" w:customStyle="1" w:styleId="Heading4Char">
    <w:name w:val="Heading 4 Char"/>
    <w:basedOn w:val="DefaultParagraphFont"/>
    <w:link w:val="Heading4"/>
    <w:uiPriority w:val="9"/>
    <w:rsid w:val="00F71DA4"/>
    <w:rPr>
      <w:rFonts w:eastAsiaTheme="minorEastAsia"/>
      <w:b/>
      <w:color w:val="000000" w:themeColor="text1"/>
      <w:sz w:val="24"/>
      <w:szCs w:val="24"/>
      <w:lang w:val="en"/>
    </w:rPr>
  </w:style>
  <w:style w:type="character" w:customStyle="1" w:styleId="Heading5Char">
    <w:name w:val="Heading 5 Char"/>
    <w:basedOn w:val="DefaultParagraphFont"/>
    <w:link w:val="Heading5"/>
    <w:uiPriority w:val="9"/>
    <w:rsid w:val="00F71DA4"/>
    <w:rPr>
      <w:b/>
      <w:color w:val="000000" w:themeColor="text1"/>
      <w:sz w:val="20"/>
      <w:szCs w:val="20"/>
    </w:rPr>
  </w:style>
  <w:style w:type="character" w:customStyle="1" w:styleId="Heading6Char">
    <w:name w:val="Heading 6 Char"/>
    <w:basedOn w:val="DefaultParagraphFont"/>
    <w:link w:val="Heading6"/>
    <w:uiPriority w:val="9"/>
    <w:rsid w:val="00F71DA4"/>
    <w:rPr>
      <w:rFonts w:eastAsiaTheme="min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8626">
      <w:bodyDiv w:val="1"/>
      <w:marLeft w:val="0"/>
      <w:marRight w:val="0"/>
      <w:marTop w:val="0"/>
      <w:marBottom w:val="0"/>
      <w:divBdr>
        <w:top w:val="none" w:sz="0" w:space="0" w:color="auto"/>
        <w:left w:val="none" w:sz="0" w:space="0" w:color="auto"/>
        <w:bottom w:val="none" w:sz="0" w:space="0" w:color="auto"/>
        <w:right w:val="none" w:sz="0" w:space="0" w:color="auto"/>
      </w:divBdr>
    </w:div>
    <w:div w:id="328557254">
      <w:bodyDiv w:val="1"/>
      <w:marLeft w:val="0"/>
      <w:marRight w:val="0"/>
      <w:marTop w:val="0"/>
      <w:marBottom w:val="0"/>
      <w:divBdr>
        <w:top w:val="none" w:sz="0" w:space="0" w:color="auto"/>
        <w:left w:val="none" w:sz="0" w:space="0" w:color="auto"/>
        <w:bottom w:val="none" w:sz="0" w:space="0" w:color="auto"/>
        <w:right w:val="none" w:sz="0" w:space="0" w:color="auto"/>
      </w:divBdr>
    </w:div>
    <w:div w:id="504326298">
      <w:bodyDiv w:val="1"/>
      <w:marLeft w:val="0"/>
      <w:marRight w:val="0"/>
      <w:marTop w:val="0"/>
      <w:marBottom w:val="0"/>
      <w:divBdr>
        <w:top w:val="none" w:sz="0" w:space="0" w:color="auto"/>
        <w:left w:val="none" w:sz="0" w:space="0" w:color="auto"/>
        <w:bottom w:val="none" w:sz="0" w:space="0" w:color="auto"/>
        <w:right w:val="none" w:sz="0" w:space="0" w:color="auto"/>
      </w:divBdr>
    </w:div>
    <w:div w:id="1256858887">
      <w:bodyDiv w:val="1"/>
      <w:marLeft w:val="0"/>
      <w:marRight w:val="0"/>
      <w:marTop w:val="0"/>
      <w:marBottom w:val="0"/>
      <w:divBdr>
        <w:top w:val="none" w:sz="0" w:space="0" w:color="auto"/>
        <w:left w:val="none" w:sz="0" w:space="0" w:color="auto"/>
        <w:bottom w:val="none" w:sz="0" w:space="0" w:color="auto"/>
        <w:right w:val="none" w:sz="0" w:space="0" w:color="auto"/>
      </w:divBdr>
    </w:div>
    <w:div w:id="1749032809">
      <w:bodyDiv w:val="1"/>
      <w:marLeft w:val="0"/>
      <w:marRight w:val="0"/>
      <w:marTop w:val="0"/>
      <w:marBottom w:val="0"/>
      <w:divBdr>
        <w:top w:val="none" w:sz="0" w:space="0" w:color="auto"/>
        <w:left w:val="none" w:sz="0" w:space="0" w:color="auto"/>
        <w:bottom w:val="none" w:sz="0" w:space="0" w:color="auto"/>
        <w:right w:val="none" w:sz="0" w:space="0" w:color="auto"/>
      </w:divBdr>
    </w:div>
    <w:div w:id="21467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ries.psu.edu/psul/admin/stratplan201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ies.p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raries.psu.edu/psul/admin/stratplan201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2DD9-AD39-4EC6-81DD-E5128268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University Libraries Strategic Plan</dc:title>
  <dc:subject>Penn State University Libraries Strategic Plan</dc:subject>
  <dc:creator>EMMA MARJORIE DAVIDSON</dc:creator>
  <cp:keywords>Penn State, University Libraries, Strategic Plan</cp:keywords>
  <cp:lastModifiedBy>Kim Baran</cp:lastModifiedBy>
  <cp:revision>3</cp:revision>
  <cp:lastPrinted>2015-04-15T18:57:00Z</cp:lastPrinted>
  <dcterms:created xsi:type="dcterms:W3CDTF">2015-04-30T19:15:00Z</dcterms:created>
  <dcterms:modified xsi:type="dcterms:W3CDTF">2015-04-30T19:43:00Z</dcterms:modified>
</cp:coreProperties>
</file>