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A5" w:rsidRPr="00A94BA5" w:rsidRDefault="00A94BA5" w:rsidP="00A94BA5">
      <w:pPr>
        <w:pStyle w:val="Title"/>
        <w:jc w:val="center"/>
        <w:rPr>
          <w:sz w:val="40"/>
          <w:szCs w:val="40"/>
        </w:rPr>
      </w:pPr>
      <w:bookmarkStart w:id="0" w:name="_GoBack"/>
      <w:r w:rsidRPr="00A94BA5">
        <w:rPr>
          <w:sz w:val="40"/>
          <w:szCs w:val="40"/>
        </w:rPr>
        <w:t>Driving Digital Innovation</w:t>
      </w:r>
    </w:p>
    <w:bookmarkEnd w:id="0"/>
    <w:p w:rsidR="00A94BA5" w:rsidRDefault="00A94BA5" w:rsidP="00A94BA5">
      <w:pPr>
        <w:spacing w:after="0" w:line="240" w:lineRule="auto"/>
        <w:rPr>
          <w:rStyle w:val="Strong"/>
        </w:rPr>
      </w:pPr>
      <w:r w:rsidRPr="00A94BA5">
        <w:rPr>
          <w:rStyle w:val="Strong"/>
        </w:rPr>
        <w:t>Linking efforts and resources across the University with the goal of making powerful strides in the use of digital technologies to meet large-scale, impactful goals in teaching, research, and outreach.</w:t>
      </w:r>
    </w:p>
    <w:p w:rsidR="006E5766" w:rsidRDefault="00A94BA5" w:rsidP="00A94BA5">
      <w:pPr>
        <w:pStyle w:val="Heading1"/>
        <w:rPr>
          <w:rStyle w:val="Strong"/>
          <w:b w:val="0"/>
        </w:rPr>
      </w:pPr>
      <w:r w:rsidRPr="00A94BA5">
        <w:rPr>
          <w:rStyle w:val="Strong"/>
          <w:b w:val="0"/>
        </w:rPr>
        <w:t>Strategy 1</w:t>
      </w:r>
      <w:r w:rsidR="006E5766">
        <w:rPr>
          <w:rStyle w:val="Strong"/>
          <w:b w:val="0"/>
        </w:rPr>
        <w:t>: Infrastructure</w:t>
      </w:r>
    </w:p>
    <w:p w:rsidR="00A94BA5" w:rsidRDefault="00A94BA5" w:rsidP="006E5766">
      <w:pPr>
        <w:rPr>
          <w:rStyle w:val="Strong"/>
          <w:b w:val="0"/>
        </w:rPr>
      </w:pPr>
      <w:r w:rsidRPr="006E5766">
        <w:t>Develop a more robust infrastructure and culture</w:t>
      </w:r>
      <w:r w:rsidR="00CB5CB1">
        <w:t>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  <w:tblCaption w:val="Infrastructure"/>
        <w:tblDescription w:val="Goals, implementation, leads, and working groups to develop a more robust infrastructure and culture"/>
      </w:tblPr>
      <w:tblGrid>
        <w:gridCol w:w="9155"/>
        <w:gridCol w:w="1831"/>
        <w:gridCol w:w="1964"/>
      </w:tblGrid>
      <w:tr w:rsidR="006E5766" w:rsidRPr="006E5766" w:rsidTr="00CB5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5766" w:rsidRPr="006E5766" w:rsidRDefault="006E5766" w:rsidP="006E576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Goals</w:t>
            </w:r>
          </w:p>
        </w:tc>
        <w:tc>
          <w:tcPr>
            <w:tcW w:w="0" w:type="auto"/>
            <w:noWrap/>
            <w:hideMark/>
          </w:tcPr>
          <w:p w:rsidR="006E5766" w:rsidRPr="006E5766" w:rsidRDefault="006E5766" w:rsidP="006E5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Implementation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Leads and Working Groups</w:t>
            </w:r>
          </w:p>
        </w:tc>
      </w:tr>
      <w:tr w:rsidR="006E5766" w:rsidRPr="006E5766" w:rsidTr="006E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5766" w:rsidRPr="006E5766" w:rsidRDefault="006E5766" w:rsidP="006E576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Create a digital knowledge-sharing hub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Not Available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Not Available</w:t>
            </w:r>
          </w:p>
        </w:tc>
      </w:tr>
      <w:tr w:rsidR="006E5766" w:rsidRPr="006E5766" w:rsidTr="006E5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5766" w:rsidRPr="006E5766" w:rsidRDefault="006E5766" w:rsidP="006E576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Utilize digital infrastructures to connect and network Penn State and private/public entities; ensure modernization of equipment and policies to support digital innovation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Not Available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Not Available</w:t>
            </w:r>
          </w:p>
        </w:tc>
      </w:tr>
    </w:tbl>
    <w:p w:rsidR="006E5766" w:rsidRPr="00CB5CB1" w:rsidRDefault="006E5766" w:rsidP="00CB5CB1">
      <w:pPr>
        <w:pStyle w:val="Heading1"/>
      </w:pPr>
      <w:r>
        <w:t>Strategy 2: Education</w:t>
      </w:r>
    </w:p>
    <w:p w:rsidR="00A94BA5" w:rsidRDefault="00A94BA5" w:rsidP="006E5766">
      <w:r>
        <w:t>Make technology-supported education and personalized learning central to our 21</w:t>
      </w:r>
      <w:r w:rsidRPr="00A94BA5">
        <w:rPr>
          <w:vertAlign w:val="superscript"/>
        </w:rPr>
        <w:t>st</w:t>
      </w:r>
      <w:r>
        <w:t xml:space="preserve"> century land grant mission and increase offerings in innovation</w:t>
      </w:r>
      <w:r w:rsidR="00CB5CB1">
        <w:t>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  <w:tblCaption w:val="Education"/>
        <w:tblDescription w:val="Goals, implementation, leads and working groups to Make technology-supported education and personalized learning central to our 21st century land grant mission and increase offerings in innovation. "/>
      </w:tblPr>
      <w:tblGrid>
        <w:gridCol w:w="4860"/>
        <w:gridCol w:w="6588"/>
        <w:gridCol w:w="1502"/>
      </w:tblGrid>
      <w:tr w:rsidR="00A94BA5" w:rsidRPr="00A94BA5" w:rsidTr="00A94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4BA5" w:rsidRPr="00A94BA5" w:rsidRDefault="00A94BA5" w:rsidP="00A94BA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94BA5">
              <w:rPr>
                <w:rFonts w:ascii="Calibri" w:eastAsia="Times New Roman" w:hAnsi="Calibri" w:cs="Times New Roman"/>
                <w:color w:val="FFFFFF"/>
              </w:rPr>
              <w:t>Goals</w:t>
            </w:r>
          </w:p>
        </w:tc>
        <w:tc>
          <w:tcPr>
            <w:tcW w:w="0" w:type="auto"/>
            <w:noWrap/>
            <w:hideMark/>
          </w:tcPr>
          <w:p w:rsidR="00A94BA5" w:rsidRPr="00A94BA5" w:rsidRDefault="00A94BA5" w:rsidP="00A94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A94BA5">
              <w:rPr>
                <w:rFonts w:ascii="Calibri" w:eastAsia="Times New Roman" w:hAnsi="Calibri" w:cs="Times New Roman"/>
                <w:color w:val="FFFFFF"/>
              </w:rPr>
              <w:t>Implementation</w:t>
            </w:r>
          </w:p>
        </w:tc>
        <w:tc>
          <w:tcPr>
            <w:tcW w:w="0" w:type="auto"/>
            <w:hideMark/>
          </w:tcPr>
          <w:p w:rsidR="00A94BA5" w:rsidRPr="00A94BA5" w:rsidRDefault="00A94BA5" w:rsidP="00A94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A94BA5">
              <w:rPr>
                <w:rFonts w:ascii="Calibri" w:eastAsia="Times New Roman" w:hAnsi="Calibri" w:cs="Times New Roman"/>
                <w:color w:val="FFFFFF"/>
              </w:rPr>
              <w:t>Leads and Working Groups</w:t>
            </w:r>
          </w:p>
        </w:tc>
      </w:tr>
      <w:tr w:rsidR="00A94BA5" w:rsidRPr="00A94BA5" w:rsidTr="00A9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4BA5" w:rsidRPr="00A94BA5" w:rsidRDefault="00A94BA5" w:rsidP="00A94BA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4BA5">
              <w:rPr>
                <w:rFonts w:eastAsia="Times New Roman" w:cs="Times New Roman"/>
                <w:color w:val="000000"/>
                <w:sz w:val="24"/>
                <w:szCs w:val="24"/>
              </w:rPr>
              <w:t>Make current learning tools more accessible, and explore the use of new technologies such as AI and immersive realities that could extend learning accessibility</w:t>
            </w:r>
          </w:p>
        </w:tc>
        <w:tc>
          <w:tcPr>
            <w:tcW w:w="0" w:type="auto"/>
            <w:hideMark/>
          </w:tcPr>
          <w:p w:rsidR="00A94BA5" w:rsidRPr="00A94BA5" w:rsidRDefault="00A94BA5" w:rsidP="00A94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94BA5">
              <w:rPr>
                <w:rFonts w:eastAsia="Times New Roman" w:cs="Arial"/>
                <w:color w:val="000000"/>
                <w:sz w:val="24"/>
                <w:szCs w:val="24"/>
              </w:rPr>
              <w:t>Proposal funded through Strategic Plan RFP process: Digital Innovation through Immersive Technologies: Establishing New Paradigms for Environmental Decision Support; University investment in Adobe CC makes immersive technologies available to all students.</w:t>
            </w:r>
          </w:p>
        </w:tc>
        <w:tc>
          <w:tcPr>
            <w:tcW w:w="0" w:type="auto"/>
            <w:hideMark/>
          </w:tcPr>
          <w:p w:rsidR="00A94BA5" w:rsidRPr="00A94BA5" w:rsidRDefault="00A94BA5" w:rsidP="00A94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4BA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Lead: Alexander </w:t>
            </w:r>
            <w:proofErr w:type="spellStart"/>
            <w:r w:rsidRPr="00A94BA5">
              <w:rPr>
                <w:rFonts w:eastAsia="Times New Roman" w:cs="Times New Roman"/>
                <w:color w:val="000000"/>
                <w:sz w:val="24"/>
                <w:szCs w:val="24"/>
              </w:rPr>
              <w:t>Klippel</w:t>
            </w:r>
            <w:proofErr w:type="spellEnd"/>
            <w:r w:rsidRPr="00A94BA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4BA5" w:rsidRPr="00A94BA5" w:rsidTr="00A94BA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4BA5" w:rsidRPr="00A94BA5" w:rsidRDefault="00A94BA5" w:rsidP="00A94BA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4BA5">
              <w:rPr>
                <w:rFonts w:eastAsia="Times New Roman" w:cs="Times New Roman"/>
                <w:color w:val="000000"/>
                <w:sz w:val="24"/>
                <w:szCs w:val="24"/>
              </w:rPr>
              <w:t>Build, coordinate, and strengthen our capacities in data science, analytics, interconnectivity, and artificial intelligence</w:t>
            </w:r>
          </w:p>
        </w:tc>
        <w:tc>
          <w:tcPr>
            <w:tcW w:w="0" w:type="auto"/>
            <w:hideMark/>
          </w:tcPr>
          <w:p w:rsidR="00A94BA5" w:rsidRPr="00A94BA5" w:rsidRDefault="00A94BA5" w:rsidP="00A94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4BA5">
              <w:rPr>
                <w:rFonts w:eastAsia="Times New Roman" w:cs="Times New Roman"/>
                <w:color w:val="000000"/>
                <w:sz w:val="24"/>
                <w:szCs w:val="24"/>
              </w:rPr>
              <w:t>BS in Data Sciences</w:t>
            </w:r>
          </w:p>
        </w:tc>
        <w:tc>
          <w:tcPr>
            <w:tcW w:w="0" w:type="auto"/>
            <w:hideMark/>
          </w:tcPr>
          <w:p w:rsidR="00A94BA5" w:rsidRPr="00A94BA5" w:rsidRDefault="00A94BA5" w:rsidP="00A94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4BA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Leads: IST, CSE, Statistics </w:t>
            </w:r>
          </w:p>
        </w:tc>
      </w:tr>
      <w:tr w:rsidR="00A94BA5" w:rsidRPr="00A94BA5" w:rsidTr="00A94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94BA5" w:rsidRPr="00A94BA5" w:rsidRDefault="00A94BA5" w:rsidP="00A94BA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4BA5">
              <w:rPr>
                <w:rFonts w:eastAsia="Times New Roman" w:cs="Times New Roman"/>
                <w:color w:val="000000"/>
                <w:sz w:val="24"/>
                <w:szCs w:val="24"/>
              </w:rPr>
              <w:t>Coordinate and strengthen programs related to developing optimal, secure, interconnected, and legal cyber environments</w:t>
            </w:r>
          </w:p>
        </w:tc>
        <w:tc>
          <w:tcPr>
            <w:tcW w:w="0" w:type="auto"/>
            <w:hideMark/>
          </w:tcPr>
          <w:p w:rsidR="00A94BA5" w:rsidRPr="00A94BA5" w:rsidRDefault="00A94BA5" w:rsidP="00A94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4BA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1) Center for Security Research and Education, and 2) BS in Cybersecurity Analytics and Operations </w:t>
            </w:r>
          </w:p>
        </w:tc>
        <w:tc>
          <w:tcPr>
            <w:tcW w:w="0" w:type="auto"/>
            <w:hideMark/>
          </w:tcPr>
          <w:p w:rsidR="00A94BA5" w:rsidRPr="00A94BA5" w:rsidRDefault="00A94BA5" w:rsidP="00A94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94BA5">
              <w:rPr>
                <w:rFonts w:eastAsia="Times New Roman" w:cs="Times New Roman"/>
                <w:color w:val="000000"/>
                <w:sz w:val="24"/>
                <w:szCs w:val="24"/>
              </w:rPr>
              <w:t>Leads: James Houck, IST</w:t>
            </w:r>
          </w:p>
        </w:tc>
      </w:tr>
    </w:tbl>
    <w:p w:rsidR="006E5766" w:rsidRPr="00CB5CB1" w:rsidRDefault="006E5766" w:rsidP="00CB5CB1">
      <w:pPr>
        <w:pStyle w:val="Heading1"/>
      </w:pPr>
      <w:r>
        <w:lastRenderedPageBreak/>
        <w:t>Strategy 3: Research</w:t>
      </w:r>
    </w:p>
    <w:p w:rsidR="00A94BA5" w:rsidRDefault="00A94BA5" w:rsidP="006E5766">
      <w:r>
        <w:t>Expand our ability to produce interdisciplinary research with impact</w:t>
      </w:r>
      <w:r w:rsidR="00CB5CB1">
        <w:t>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  <w:tblCaption w:val="Research"/>
        <w:tblDescription w:val="Goals, implementation, leads, and working groups to Expand our ability to produce interdisciplinary research with impact."/>
      </w:tblPr>
      <w:tblGrid>
        <w:gridCol w:w="7257"/>
        <w:gridCol w:w="4104"/>
        <w:gridCol w:w="1589"/>
      </w:tblGrid>
      <w:tr w:rsidR="006E5766" w:rsidRPr="006E5766" w:rsidTr="006E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5766" w:rsidRPr="006E5766" w:rsidRDefault="006E5766" w:rsidP="006E576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Goals</w:t>
            </w:r>
          </w:p>
        </w:tc>
        <w:tc>
          <w:tcPr>
            <w:tcW w:w="0" w:type="auto"/>
            <w:noWrap/>
            <w:hideMark/>
          </w:tcPr>
          <w:p w:rsidR="006E5766" w:rsidRPr="006E5766" w:rsidRDefault="006E5766" w:rsidP="006E5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Implementation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Leads and Working Groups</w:t>
            </w:r>
          </w:p>
        </w:tc>
      </w:tr>
      <w:tr w:rsidR="006E5766" w:rsidRPr="006E5766" w:rsidTr="006E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5766" w:rsidRPr="006E5766" w:rsidRDefault="006E5766" w:rsidP="006E5766">
            <w:pPr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>Grow Penn State’s research network integration and interconnectivity and facilitate its use to solve 21st-Century problems, including smart-and-connected communities that use secure and legal cyber environments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</w:rPr>
            </w:pPr>
            <w:r w:rsidRPr="006E5766">
              <w:rPr>
                <w:rFonts w:eastAsia="Times New Roman" w:cs="Arial"/>
                <w:sz w:val="24"/>
                <w:szCs w:val="24"/>
              </w:rPr>
              <w:t>Not Available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>Not Available</w:t>
            </w:r>
          </w:p>
        </w:tc>
      </w:tr>
      <w:tr w:rsidR="006E5766" w:rsidRPr="006E5766" w:rsidTr="006E5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5766" w:rsidRPr="006E5766" w:rsidRDefault="006E5766" w:rsidP="006E5766">
            <w:pPr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>Build capacity for health informatics research and precision health, and expand capacity for research using biomedical and health sciences for big data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>Proposal funded through Strategic Plan RFP process: Digital Collaborator for Precision Health Research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 xml:space="preserve">Lead: Vasant </w:t>
            </w:r>
            <w:proofErr w:type="spellStart"/>
            <w:r w:rsidRPr="006E5766">
              <w:rPr>
                <w:rFonts w:eastAsia="Times New Roman" w:cs="Times New Roman"/>
                <w:sz w:val="24"/>
                <w:szCs w:val="24"/>
              </w:rPr>
              <w:t>Honavar</w:t>
            </w:r>
            <w:proofErr w:type="spellEnd"/>
          </w:p>
        </w:tc>
      </w:tr>
      <w:tr w:rsidR="006E5766" w:rsidRPr="006E5766" w:rsidTr="006E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5766" w:rsidRPr="006E5766" w:rsidRDefault="006E5766" w:rsidP="006E5766">
            <w:pPr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>Leverage big data for decision-making in novel fields, and translate this work for widespread dissemination by educators and reporters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>2018 ICS Co-hires focused on integration and interrogation of complex data streams and methods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Lead</w:t>
            </w:r>
            <w:r w:rsidRPr="006E5766">
              <w:rPr>
                <w:rFonts w:eastAsia="Times New Roman" w:cs="Times New Roman"/>
                <w:sz w:val="24"/>
                <w:szCs w:val="24"/>
              </w:rPr>
              <w:t>: Jenni Evans</w:t>
            </w:r>
          </w:p>
        </w:tc>
      </w:tr>
    </w:tbl>
    <w:p w:rsidR="006E5766" w:rsidRPr="006E5766" w:rsidRDefault="006E5766" w:rsidP="006E5766"/>
    <w:p w:rsidR="006E5766" w:rsidRDefault="006E5766" w:rsidP="006E5766">
      <w:pPr>
        <w:pStyle w:val="Heading1"/>
      </w:pPr>
      <w:r>
        <w:t>Strategy 4: Economy</w:t>
      </w:r>
    </w:p>
    <w:p w:rsidR="00A94BA5" w:rsidRPr="00A94BA5" w:rsidRDefault="00A94BA5" w:rsidP="006E5766">
      <w:r>
        <w:t>Employ digital solutions that cross academic borders and drive economic development</w:t>
      </w:r>
      <w:r w:rsidR="00CB5CB1">
        <w:t>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  <w:tblCaption w:val="Economy"/>
        <w:tblDescription w:val="Goals, Implementation, leads, and working groupls to employ digital solutions that cross academic borders and drive economic development."/>
      </w:tblPr>
      <w:tblGrid>
        <w:gridCol w:w="6692"/>
        <w:gridCol w:w="3643"/>
        <w:gridCol w:w="2615"/>
      </w:tblGrid>
      <w:tr w:rsidR="006E5766" w:rsidRPr="006E5766" w:rsidTr="006E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5766" w:rsidRPr="006E5766" w:rsidRDefault="006E5766" w:rsidP="006E576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Goals</w:t>
            </w:r>
          </w:p>
        </w:tc>
        <w:tc>
          <w:tcPr>
            <w:tcW w:w="0" w:type="auto"/>
            <w:noWrap/>
            <w:hideMark/>
          </w:tcPr>
          <w:p w:rsidR="006E5766" w:rsidRPr="006E5766" w:rsidRDefault="006E5766" w:rsidP="006E5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Implementation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E5766">
              <w:rPr>
                <w:rFonts w:ascii="Calibri" w:eastAsia="Times New Roman" w:hAnsi="Calibri" w:cs="Times New Roman"/>
                <w:sz w:val="24"/>
                <w:szCs w:val="24"/>
              </w:rPr>
              <w:t>Leads and Working Groups</w:t>
            </w:r>
          </w:p>
        </w:tc>
      </w:tr>
      <w:tr w:rsidR="006E5766" w:rsidRPr="006E5766" w:rsidTr="006E5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5766" w:rsidRPr="006E5766" w:rsidRDefault="006E5766" w:rsidP="006E5766">
            <w:pPr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>Use Penn State expertise – along with its digital infrastructure – to assist and promote the growth and success of small- and large-scale enterprises, with an emphasis on rural entities across the Commonwealth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 xml:space="preserve">Invent Penn State, </w:t>
            </w:r>
            <w:proofErr w:type="spellStart"/>
            <w:r w:rsidRPr="006E5766">
              <w:rPr>
                <w:rFonts w:eastAsia="Times New Roman" w:cs="Times New Roman"/>
                <w:sz w:val="24"/>
                <w:szCs w:val="24"/>
              </w:rPr>
              <w:t>Launchboxes</w:t>
            </w:r>
            <w:proofErr w:type="spellEnd"/>
            <w:r w:rsidRPr="006E5766">
              <w:rPr>
                <w:rFonts w:eastAsia="Times New Roman" w:cs="Times New Roman"/>
                <w:sz w:val="24"/>
                <w:szCs w:val="24"/>
              </w:rPr>
              <w:t>, Penn State Startup Week; Broadband access prototyping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 xml:space="preserve">Leads: OVPR, IST, </w:t>
            </w:r>
            <w:proofErr w:type="spellStart"/>
            <w:r w:rsidRPr="006E5766">
              <w:rPr>
                <w:rFonts w:eastAsia="Times New Roman" w:cs="Times New Roman"/>
                <w:sz w:val="24"/>
                <w:szCs w:val="24"/>
              </w:rPr>
              <w:t>Sascha</w:t>
            </w:r>
            <w:proofErr w:type="spellEnd"/>
            <w:r w:rsidRPr="006E57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766">
              <w:rPr>
                <w:rFonts w:eastAsia="Times New Roman" w:cs="Times New Roman"/>
                <w:sz w:val="24"/>
                <w:szCs w:val="24"/>
              </w:rPr>
              <w:t>Meinrath</w:t>
            </w:r>
            <w:proofErr w:type="spellEnd"/>
            <w:r w:rsidRPr="006E5766">
              <w:rPr>
                <w:rFonts w:eastAsia="Times New Roman" w:cs="Times New Roman"/>
                <w:sz w:val="24"/>
                <w:szCs w:val="24"/>
              </w:rPr>
              <w:t xml:space="preserve"> (broadband prototyping)</w:t>
            </w:r>
          </w:p>
        </w:tc>
      </w:tr>
      <w:tr w:rsidR="006E5766" w:rsidRPr="006E5766" w:rsidTr="006E5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E5766" w:rsidRPr="006E5766" w:rsidRDefault="006E5766" w:rsidP="006E5766">
            <w:pPr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>Understand and navigate the opportunities and risks of digital solutions, including privacy, security, and intellectual property considerations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>Not Available</w:t>
            </w:r>
          </w:p>
        </w:tc>
        <w:tc>
          <w:tcPr>
            <w:tcW w:w="0" w:type="auto"/>
            <w:hideMark/>
          </w:tcPr>
          <w:p w:rsidR="006E5766" w:rsidRPr="006E5766" w:rsidRDefault="006E5766" w:rsidP="006E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6E5766">
              <w:rPr>
                <w:rFonts w:eastAsia="Times New Roman" w:cs="Times New Roman"/>
                <w:sz w:val="24"/>
                <w:szCs w:val="24"/>
              </w:rPr>
              <w:t>Not Available</w:t>
            </w:r>
          </w:p>
        </w:tc>
      </w:tr>
    </w:tbl>
    <w:p w:rsidR="00A94BA5" w:rsidRPr="00A94BA5" w:rsidRDefault="00A94BA5" w:rsidP="00A94BA5"/>
    <w:sectPr w:rsidR="00A94BA5" w:rsidRPr="00A94BA5" w:rsidSect="00A94B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5"/>
    <w:rsid w:val="004643BE"/>
    <w:rsid w:val="006A6405"/>
    <w:rsid w:val="006E5766"/>
    <w:rsid w:val="00A94BA5"/>
    <w:rsid w:val="00C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420CD-EBD9-4D20-A5ED-1790A87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4B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94B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4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5">
    <w:name w:val="Grid Table 4 Accent 5"/>
    <w:basedOn w:val="TableNormal"/>
    <w:uiPriority w:val="49"/>
    <w:rsid w:val="00A94B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2827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Kaminski</dc:creator>
  <cp:keywords/>
  <dc:description/>
  <cp:lastModifiedBy>Jacob Kaminski</cp:lastModifiedBy>
  <cp:revision>1</cp:revision>
  <dcterms:created xsi:type="dcterms:W3CDTF">2018-03-02T20:22:00Z</dcterms:created>
  <dcterms:modified xsi:type="dcterms:W3CDTF">2018-03-02T20:53:00Z</dcterms:modified>
</cp:coreProperties>
</file>