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46" w:rsidRPr="00511627" w:rsidRDefault="00D95046" w:rsidP="00511627">
      <w:pPr>
        <w:pStyle w:val="Title"/>
        <w:jc w:val="center"/>
        <w:rPr>
          <w:rStyle w:val="SubtleEmphasis"/>
          <w:i w:val="0"/>
          <w:sz w:val="40"/>
          <w:szCs w:val="40"/>
        </w:rPr>
      </w:pPr>
      <w:bookmarkStart w:id="0" w:name="_GoBack"/>
      <w:bookmarkEnd w:id="0"/>
      <w:r w:rsidRPr="00511627">
        <w:rPr>
          <w:rStyle w:val="SubtleEmphasis"/>
          <w:i w:val="0"/>
          <w:sz w:val="40"/>
          <w:szCs w:val="40"/>
        </w:rPr>
        <w:t>Infrastructure and Support</w:t>
      </w:r>
    </w:p>
    <w:p w:rsidR="003209CA" w:rsidRPr="00D95046" w:rsidRDefault="003209CA" w:rsidP="00D95046">
      <w:pPr>
        <w:jc w:val="right"/>
        <w:rPr>
          <w:sz w:val="24"/>
        </w:rPr>
      </w:pPr>
      <w:r w:rsidRPr="00D95046">
        <w:rPr>
          <w:sz w:val="24"/>
        </w:rPr>
        <w:t>January 31</w:t>
      </w:r>
      <w:r w:rsidRPr="00D95046">
        <w:rPr>
          <w:sz w:val="24"/>
          <w:vertAlign w:val="superscript"/>
        </w:rPr>
        <w:t>st</w:t>
      </w:r>
      <w:r w:rsidRPr="00D95046">
        <w:rPr>
          <w:sz w:val="24"/>
        </w:rPr>
        <w:t>, 2018</w:t>
      </w:r>
    </w:p>
    <w:p w:rsidR="003209CA" w:rsidRPr="00D95046" w:rsidRDefault="003209CA" w:rsidP="003209CA">
      <w:pPr>
        <w:rPr>
          <w:rStyle w:val="Strong"/>
          <w:sz w:val="24"/>
        </w:rPr>
      </w:pPr>
      <w:r w:rsidRPr="00D95046">
        <w:rPr>
          <w:rStyle w:val="Strong"/>
          <w:sz w:val="24"/>
        </w:rPr>
        <w:t>It will be critically important to our organizational effectiveness to make strategic investments in infrastructure, both human and physical, to enhance quality and achieve further excellence in support of the University Strategic Priorities.  Thinking creatively and boldly to ensure our academic infrastructure (people and facilities) is aligned with and supports the University’s mission and vision will be fundamental to achieving that end.</w:t>
      </w:r>
    </w:p>
    <w:p w:rsidR="003209CA" w:rsidRPr="00D95046" w:rsidRDefault="003209CA" w:rsidP="00D95046">
      <w:pPr>
        <w:pStyle w:val="Heading1"/>
        <w:rPr>
          <w:rStyle w:val="Strong"/>
          <w:b w:val="0"/>
          <w:bCs w:val="0"/>
        </w:rPr>
      </w:pPr>
      <w:r w:rsidRPr="00D95046">
        <w:rPr>
          <w:rStyle w:val="Strong"/>
          <w:b w:val="0"/>
          <w:bCs w:val="0"/>
        </w:rPr>
        <w:t>Strategy 1: Prioritize investment in our people</w:t>
      </w:r>
    </w:p>
    <w:tbl>
      <w:tblPr>
        <w:tblStyle w:val="GridTable4-Accent5"/>
        <w:tblW w:w="0" w:type="auto"/>
        <w:tblLook w:val="04A0" w:firstRow="1" w:lastRow="0" w:firstColumn="1" w:lastColumn="0" w:noHBand="0" w:noVBand="1"/>
        <w:tblCaption w:val="Strategy 1: Prioritize investment in our people"/>
        <w:tblDescription w:val="Displays goals and plans to priotize investment in our people. "/>
      </w:tblPr>
      <w:tblGrid>
        <w:gridCol w:w="4417"/>
        <w:gridCol w:w="8533"/>
      </w:tblGrid>
      <w:tr w:rsidR="00D95046" w:rsidRPr="003209CA" w:rsidTr="00DC649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0" w:type="auto"/>
            <w:hideMark/>
          </w:tcPr>
          <w:p w:rsidR="003209CA" w:rsidRPr="003209CA" w:rsidRDefault="003209CA" w:rsidP="003209CA">
            <w:pPr>
              <w:jc w:val="center"/>
              <w:rPr>
                <w:rFonts w:ascii="Calibri" w:eastAsia="Times New Roman" w:hAnsi="Calibri" w:cs="Times New Roman"/>
                <w:color w:val="FFFFFF"/>
                <w:sz w:val="24"/>
              </w:rPr>
            </w:pPr>
            <w:r w:rsidRPr="003209CA">
              <w:rPr>
                <w:rFonts w:ascii="Calibri" w:eastAsia="Times New Roman" w:hAnsi="Calibri" w:cs="Times New Roman"/>
                <w:color w:val="FFFFFF"/>
                <w:sz w:val="24"/>
              </w:rPr>
              <w:t>Goals</w:t>
            </w:r>
          </w:p>
        </w:tc>
        <w:tc>
          <w:tcPr>
            <w:tcW w:w="0" w:type="auto"/>
            <w:noWrap/>
            <w:hideMark/>
          </w:tcPr>
          <w:p w:rsidR="003209CA" w:rsidRPr="003209CA" w:rsidRDefault="003209CA" w:rsidP="003209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4"/>
              </w:rPr>
            </w:pPr>
            <w:r w:rsidRPr="003209CA">
              <w:rPr>
                <w:rFonts w:ascii="Calibri" w:eastAsia="Times New Roman" w:hAnsi="Calibri" w:cs="Times New Roman"/>
                <w:color w:val="FFFFFF"/>
                <w:sz w:val="24"/>
              </w:rPr>
              <w:t>Plans</w:t>
            </w:r>
          </w:p>
        </w:tc>
      </w:tr>
      <w:tr w:rsidR="00D95046" w:rsidRPr="003209CA" w:rsidTr="00DC6499">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0" w:type="auto"/>
            <w:hideMark/>
          </w:tcPr>
          <w:p w:rsidR="003209CA" w:rsidRPr="003209CA" w:rsidRDefault="003209CA" w:rsidP="00D95046">
            <w:pPr>
              <w:rPr>
                <w:rFonts w:eastAsia="Times New Roman" w:cs="Times New Roman"/>
                <w:color w:val="000000"/>
                <w:sz w:val="24"/>
              </w:rPr>
            </w:pPr>
            <w:r w:rsidRPr="003209CA">
              <w:rPr>
                <w:rFonts w:eastAsia="Times New Roman" w:cs="Times New Roman"/>
                <w:color w:val="000000"/>
                <w:sz w:val="24"/>
              </w:rPr>
              <w:t>1. Recruit and retain top tier talent</w:t>
            </w:r>
          </w:p>
        </w:tc>
        <w:tc>
          <w:tcPr>
            <w:tcW w:w="0" w:type="auto"/>
            <w:hideMark/>
          </w:tcPr>
          <w:p w:rsidR="003209CA" w:rsidRPr="003209CA" w:rsidRDefault="003209CA" w:rsidP="00D9504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3209CA">
              <w:rPr>
                <w:rFonts w:eastAsia="Times New Roman" w:cs="Arial"/>
                <w:color w:val="000000"/>
                <w:sz w:val="24"/>
                <w:szCs w:val="24"/>
              </w:rPr>
              <w:t>Evaluate recruitment competitiveness; succession planning and mentoring; reward and recognize innovation</w:t>
            </w:r>
          </w:p>
        </w:tc>
      </w:tr>
      <w:tr w:rsidR="009D0C92" w:rsidRPr="003209CA" w:rsidTr="00DC6499">
        <w:trPr>
          <w:trHeight w:val="701"/>
        </w:trPr>
        <w:tc>
          <w:tcPr>
            <w:cnfStyle w:val="001000000000" w:firstRow="0" w:lastRow="0" w:firstColumn="1" w:lastColumn="0" w:oddVBand="0" w:evenVBand="0" w:oddHBand="0" w:evenHBand="0" w:firstRowFirstColumn="0" w:firstRowLastColumn="0" w:lastRowFirstColumn="0" w:lastRowLastColumn="0"/>
            <w:tcW w:w="0" w:type="auto"/>
            <w:hideMark/>
          </w:tcPr>
          <w:p w:rsidR="003209CA" w:rsidRPr="003209CA" w:rsidRDefault="003209CA" w:rsidP="00D95046">
            <w:pPr>
              <w:rPr>
                <w:rFonts w:eastAsia="Times New Roman" w:cs="Times New Roman"/>
                <w:color w:val="000000"/>
                <w:sz w:val="24"/>
              </w:rPr>
            </w:pPr>
            <w:r w:rsidRPr="003209CA">
              <w:rPr>
                <w:rFonts w:eastAsia="Times New Roman" w:cs="Times New Roman"/>
                <w:color w:val="000000"/>
                <w:sz w:val="24"/>
              </w:rPr>
              <w:t>2. Develop and enhance a culture and climate of inclusion</w:t>
            </w:r>
          </w:p>
        </w:tc>
        <w:tc>
          <w:tcPr>
            <w:tcW w:w="0" w:type="auto"/>
            <w:hideMark/>
          </w:tcPr>
          <w:p w:rsidR="003209CA" w:rsidRPr="003209CA" w:rsidRDefault="003209CA" w:rsidP="00D9504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3209CA">
              <w:rPr>
                <w:rFonts w:eastAsia="Times New Roman" w:cs="Times New Roman"/>
                <w:color w:val="000000"/>
                <w:sz w:val="24"/>
                <w:szCs w:val="24"/>
              </w:rPr>
              <w:t>Develop a recruitment plan with best practices for building diverse pools of talent; train search committees; consistent faculty/staff onboarding</w:t>
            </w:r>
          </w:p>
        </w:tc>
      </w:tr>
      <w:tr w:rsidR="00D95046" w:rsidRPr="003209CA" w:rsidTr="00DC649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hideMark/>
          </w:tcPr>
          <w:p w:rsidR="003209CA" w:rsidRPr="003209CA" w:rsidRDefault="003209CA" w:rsidP="00D95046">
            <w:pPr>
              <w:rPr>
                <w:rFonts w:eastAsia="Times New Roman" w:cs="Times New Roman"/>
                <w:color w:val="000000"/>
                <w:sz w:val="24"/>
              </w:rPr>
            </w:pPr>
            <w:r w:rsidRPr="003209CA">
              <w:rPr>
                <w:rFonts w:eastAsia="Times New Roman" w:cs="Times New Roman"/>
                <w:color w:val="000000"/>
                <w:sz w:val="24"/>
              </w:rPr>
              <w:t>3. Increase leadership and professional development (faculty and staff)</w:t>
            </w:r>
          </w:p>
        </w:tc>
        <w:tc>
          <w:tcPr>
            <w:tcW w:w="0" w:type="auto"/>
            <w:hideMark/>
          </w:tcPr>
          <w:p w:rsidR="003209CA" w:rsidRPr="003209CA" w:rsidRDefault="003209CA" w:rsidP="00D9504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3209CA">
              <w:rPr>
                <w:rFonts w:eastAsia="Times New Roman" w:cs="Arial"/>
                <w:color w:val="000000"/>
                <w:sz w:val="24"/>
                <w:szCs w:val="24"/>
              </w:rPr>
              <w:t>Postdoc professional development as a pipeline for faculty talent; faculty development around emerging technologies; focus on developing future leaders</w:t>
            </w:r>
          </w:p>
        </w:tc>
      </w:tr>
    </w:tbl>
    <w:p w:rsidR="003209CA" w:rsidRDefault="00D95046" w:rsidP="00D95046">
      <w:pPr>
        <w:pStyle w:val="Heading1"/>
      </w:pPr>
      <w:r>
        <w:t>Strategy 2: Invest in physical resources creatively and systematically</w:t>
      </w:r>
    </w:p>
    <w:tbl>
      <w:tblPr>
        <w:tblStyle w:val="GridTable4-Accent5"/>
        <w:tblW w:w="0" w:type="auto"/>
        <w:tblLook w:val="04A0" w:firstRow="1" w:lastRow="0" w:firstColumn="1" w:lastColumn="0" w:noHBand="0" w:noVBand="1"/>
        <w:tblCaption w:val="Strategy 2: Invest in physical resources creatively and systematically"/>
        <w:tblDescription w:val="Displays goals and plans to priotize investment in physical resources in a creative and systematic ways. "/>
      </w:tblPr>
      <w:tblGrid>
        <w:gridCol w:w="4405"/>
        <w:gridCol w:w="8545"/>
      </w:tblGrid>
      <w:tr w:rsidR="009D0C92" w:rsidRPr="00D95046" w:rsidTr="00DC649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405" w:type="dxa"/>
            <w:hideMark/>
          </w:tcPr>
          <w:p w:rsidR="00D95046" w:rsidRPr="00D95046" w:rsidRDefault="00D95046" w:rsidP="00D95046">
            <w:pPr>
              <w:jc w:val="center"/>
              <w:rPr>
                <w:rFonts w:ascii="Calibri" w:eastAsia="Times New Roman" w:hAnsi="Calibri" w:cs="Times New Roman"/>
                <w:color w:val="FFFFFF"/>
                <w:sz w:val="24"/>
              </w:rPr>
            </w:pPr>
            <w:r w:rsidRPr="00D95046">
              <w:rPr>
                <w:rFonts w:ascii="Calibri" w:eastAsia="Times New Roman" w:hAnsi="Calibri" w:cs="Times New Roman"/>
                <w:color w:val="FFFFFF"/>
                <w:sz w:val="24"/>
              </w:rPr>
              <w:t>Goals</w:t>
            </w:r>
          </w:p>
        </w:tc>
        <w:tc>
          <w:tcPr>
            <w:tcW w:w="8545" w:type="dxa"/>
            <w:noWrap/>
            <w:hideMark/>
          </w:tcPr>
          <w:p w:rsidR="00D95046" w:rsidRPr="00D95046" w:rsidRDefault="00D95046" w:rsidP="00D950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4"/>
              </w:rPr>
            </w:pPr>
            <w:r w:rsidRPr="00D95046">
              <w:rPr>
                <w:rFonts w:ascii="Calibri" w:eastAsia="Times New Roman" w:hAnsi="Calibri" w:cs="Times New Roman"/>
                <w:color w:val="FFFFFF"/>
                <w:sz w:val="24"/>
              </w:rPr>
              <w:t>Plans</w:t>
            </w:r>
          </w:p>
        </w:tc>
      </w:tr>
      <w:tr w:rsidR="009D0C92" w:rsidRPr="00D95046" w:rsidTr="00DC6499">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405" w:type="dxa"/>
            <w:hideMark/>
          </w:tcPr>
          <w:p w:rsidR="00D95046" w:rsidRPr="00D95046" w:rsidRDefault="00D95046" w:rsidP="00D95046">
            <w:pPr>
              <w:rPr>
                <w:rFonts w:eastAsia="Times New Roman" w:cs="Times New Roman"/>
                <w:color w:val="000000"/>
                <w:sz w:val="24"/>
              </w:rPr>
            </w:pPr>
            <w:r w:rsidRPr="00D95046">
              <w:rPr>
                <w:rFonts w:eastAsia="Times New Roman" w:cs="Times New Roman"/>
                <w:color w:val="000000"/>
                <w:sz w:val="24"/>
              </w:rPr>
              <w:t>1. Improve the quality of space to attract and retain students and faculty</w:t>
            </w:r>
          </w:p>
        </w:tc>
        <w:tc>
          <w:tcPr>
            <w:tcW w:w="8545" w:type="dxa"/>
            <w:hideMark/>
          </w:tcPr>
          <w:p w:rsidR="00D95046" w:rsidRPr="00D95046" w:rsidRDefault="00D95046" w:rsidP="00D9504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rPr>
            </w:pPr>
            <w:r w:rsidRPr="00D95046">
              <w:rPr>
                <w:rFonts w:eastAsia="Times New Roman" w:cs="Times New Roman"/>
                <w:color w:val="000000"/>
                <w:sz w:val="24"/>
              </w:rPr>
              <w:t>Renewal funding to reduce our facility deferred backlog; more integrated review of Capital Plan; refine facility condition assessments</w:t>
            </w:r>
          </w:p>
        </w:tc>
      </w:tr>
      <w:tr w:rsidR="00D95046" w:rsidRPr="00D95046" w:rsidTr="00DC6499">
        <w:trPr>
          <w:trHeight w:val="719"/>
        </w:trPr>
        <w:tc>
          <w:tcPr>
            <w:cnfStyle w:val="001000000000" w:firstRow="0" w:lastRow="0" w:firstColumn="1" w:lastColumn="0" w:oddVBand="0" w:evenVBand="0" w:oddHBand="0" w:evenHBand="0" w:firstRowFirstColumn="0" w:firstRowLastColumn="0" w:lastRowFirstColumn="0" w:lastRowLastColumn="0"/>
            <w:tcW w:w="4405" w:type="dxa"/>
            <w:hideMark/>
          </w:tcPr>
          <w:p w:rsidR="00D95046" w:rsidRPr="00D95046" w:rsidRDefault="00D95046" w:rsidP="00D95046">
            <w:pPr>
              <w:rPr>
                <w:rFonts w:eastAsia="Times New Roman" w:cs="Times New Roman"/>
                <w:color w:val="000000"/>
                <w:sz w:val="24"/>
              </w:rPr>
            </w:pPr>
            <w:r w:rsidRPr="00D95046">
              <w:rPr>
                <w:rFonts w:eastAsia="Times New Roman" w:cs="Times New Roman"/>
                <w:color w:val="000000"/>
                <w:sz w:val="24"/>
              </w:rPr>
              <w:t>2. Create/develop more innovative space and expand the use of shared space</w:t>
            </w:r>
          </w:p>
        </w:tc>
        <w:tc>
          <w:tcPr>
            <w:tcW w:w="8545" w:type="dxa"/>
            <w:hideMark/>
          </w:tcPr>
          <w:p w:rsidR="00D95046" w:rsidRPr="00D95046" w:rsidRDefault="00D95046" w:rsidP="00D9504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rPr>
            </w:pPr>
            <w:r w:rsidRPr="00D95046">
              <w:rPr>
                <w:rFonts w:eastAsia="Times New Roman" w:cs="Times New Roman"/>
                <w:color w:val="000000"/>
                <w:sz w:val="24"/>
              </w:rPr>
              <w:t>Identify emerging trends; review existing facilities to expand in this area; create spaces that can bring an entire community together</w:t>
            </w:r>
          </w:p>
        </w:tc>
      </w:tr>
      <w:tr w:rsidR="009D0C92" w:rsidRPr="00D95046" w:rsidTr="00DC649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405" w:type="dxa"/>
            <w:hideMark/>
          </w:tcPr>
          <w:p w:rsidR="00D95046" w:rsidRPr="00D95046" w:rsidRDefault="00D95046" w:rsidP="00D95046">
            <w:pPr>
              <w:rPr>
                <w:rFonts w:eastAsia="Times New Roman" w:cs="Times New Roman"/>
                <w:color w:val="000000"/>
                <w:sz w:val="24"/>
              </w:rPr>
            </w:pPr>
            <w:r w:rsidRPr="00D95046">
              <w:rPr>
                <w:rFonts w:eastAsia="Times New Roman" w:cs="Times New Roman"/>
                <w:color w:val="000000"/>
                <w:sz w:val="24"/>
              </w:rPr>
              <w:t>3. Create/develop additional space to provide expanded research opportunities at all locations</w:t>
            </w:r>
          </w:p>
        </w:tc>
        <w:tc>
          <w:tcPr>
            <w:tcW w:w="8545" w:type="dxa"/>
            <w:hideMark/>
          </w:tcPr>
          <w:p w:rsidR="00D95046" w:rsidRPr="00D95046" w:rsidRDefault="00D95046" w:rsidP="00D9504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rPr>
            </w:pPr>
            <w:r w:rsidRPr="00D95046">
              <w:rPr>
                <w:rFonts w:eastAsia="Times New Roman" w:cs="Arial"/>
                <w:color w:val="000000"/>
                <w:sz w:val="24"/>
              </w:rPr>
              <w:t>Review Capital Plan to allow for enhancement of research and co-curricular space; the potential for flexible use space</w:t>
            </w:r>
          </w:p>
        </w:tc>
      </w:tr>
    </w:tbl>
    <w:p w:rsidR="003209CA" w:rsidRPr="003209CA" w:rsidRDefault="003209CA" w:rsidP="003209CA"/>
    <w:sectPr w:rsidR="003209CA" w:rsidRPr="003209CA" w:rsidSect="003209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CA"/>
    <w:rsid w:val="003209CA"/>
    <w:rsid w:val="004643BE"/>
    <w:rsid w:val="00511627"/>
    <w:rsid w:val="006A6405"/>
    <w:rsid w:val="009D0C92"/>
    <w:rsid w:val="00D95046"/>
    <w:rsid w:val="00DC6499"/>
    <w:rsid w:val="00E0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41F9-5C26-4014-BFD3-105CC96D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0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0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9C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209CA"/>
    <w:rPr>
      <w:b/>
      <w:bCs/>
    </w:rPr>
  </w:style>
  <w:style w:type="character" w:customStyle="1" w:styleId="Heading1Char">
    <w:name w:val="Heading 1 Char"/>
    <w:basedOn w:val="DefaultParagraphFont"/>
    <w:link w:val="Heading1"/>
    <w:uiPriority w:val="9"/>
    <w:rsid w:val="003209CA"/>
    <w:rPr>
      <w:rFonts w:asciiTheme="majorHAnsi" w:eastAsiaTheme="majorEastAsia" w:hAnsiTheme="majorHAnsi" w:cstheme="majorBidi"/>
      <w:color w:val="2E74B5" w:themeColor="accent1" w:themeShade="BF"/>
      <w:sz w:val="32"/>
      <w:szCs w:val="32"/>
    </w:rPr>
  </w:style>
  <w:style w:type="table" w:styleId="GridTable4-Accent1">
    <w:name w:val="Grid Table 4 Accent 1"/>
    <w:basedOn w:val="TableNormal"/>
    <w:uiPriority w:val="49"/>
    <w:rsid w:val="00D950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D9504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D950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D950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SubtleEmphasis">
    <w:name w:val="Subtle Emphasis"/>
    <w:basedOn w:val="DefaultParagraphFont"/>
    <w:uiPriority w:val="19"/>
    <w:qFormat/>
    <w:rsid w:val="00D95046"/>
    <w:rPr>
      <w:i/>
      <w:iCs/>
      <w:color w:val="404040" w:themeColor="text1" w:themeTint="BF"/>
    </w:rPr>
  </w:style>
  <w:style w:type="paragraph" w:styleId="BalloonText">
    <w:name w:val="Balloon Text"/>
    <w:basedOn w:val="Normal"/>
    <w:link w:val="BalloonTextChar"/>
    <w:uiPriority w:val="99"/>
    <w:semiHidden/>
    <w:unhideWhenUsed/>
    <w:rsid w:val="009D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92"/>
    <w:rPr>
      <w:rFonts w:ascii="Segoe UI" w:hAnsi="Segoe UI" w:cs="Segoe UI"/>
      <w:sz w:val="18"/>
      <w:szCs w:val="18"/>
    </w:rPr>
  </w:style>
  <w:style w:type="table" w:styleId="ListTable4-Accent5">
    <w:name w:val="List Table 4 Accent 5"/>
    <w:basedOn w:val="TableNormal"/>
    <w:uiPriority w:val="49"/>
    <w:rsid w:val="009D0C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9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0678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
    <w:name w:val="List Table 4"/>
    <w:basedOn w:val="TableNormal"/>
    <w:uiPriority w:val="49"/>
    <w:rsid w:val="00E067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E067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6213">
      <w:bodyDiv w:val="1"/>
      <w:marLeft w:val="0"/>
      <w:marRight w:val="0"/>
      <w:marTop w:val="0"/>
      <w:marBottom w:val="0"/>
      <w:divBdr>
        <w:top w:val="none" w:sz="0" w:space="0" w:color="auto"/>
        <w:left w:val="none" w:sz="0" w:space="0" w:color="auto"/>
        <w:bottom w:val="none" w:sz="0" w:space="0" w:color="auto"/>
        <w:right w:val="none" w:sz="0" w:space="0" w:color="auto"/>
      </w:divBdr>
    </w:div>
    <w:div w:id="582959841">
      <w:bodyDiv w:val="1"/>
      <w:marLeft w:val="0"/>
      <w:marRight w:val="0"/>
      <w:marTop w:val="0"/>
      <w:marBottom w:val="0"/>
      <w:divBdr>
        <w:top w:val="none" w:sz="0" w:space="0" w:color="auto"/>
        <w:left w:val="none" w:sz="0" w:space="0" w:color="auto"/>
        <w:bottom w:val="none" w:sz="0" w:space="0" w:color="auto"/>
        <w:right w:val="none" w:sz="0" w:space="0" w:color="auto"/>
      </w:divBdr>
    </w:div>
    <w:div w:id="17097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Kaminski</dc:creator>
  <cp:keywords/>
  <dc:description/>
  <cp:lastModifiedBy>Jacob Kaminski</cp:lastModifiedBy>
  <cp:revision>4</cp:revision>
  <dcterms:created xsi:type="dcterms:W3CDTF">2018-03-02T19:36:00Z</dcterms:created>
  <dcterms:modified xsi:type="dcterms:W3CDTF">2018-03-05T15:16:00Z</dcterms:modified>
</cp:coreProperties>
</file>